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技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术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说</w:t>
      </w: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明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/>
          <w:b/>
          <w:bCs/>
          <w:sz w:val="144"/>
          <w:szCs w:val="144"/>
          <w:lang w:eastAsia="zh-CN"/>
        </w:rPr>
        <w:t>书</w:t>
      </w: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numPr>
          <w:ilvl w:val="0"/>
          <w:numId w:val="0"/>
        </w:numPr>
        <w:spacing w:line="720" w:lineRule="auto"/>
        <w:jc w:val="right"/>
        <w:rPr>
          <w:rFonts w:hint="default"/>
          <w:b/>
          <w:bCs/>
          <w:spacing w:val="2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36"/>
          <w:szCs w:val="36"/>
          <w:highlight w:val="none"/>
          <w:lang w:val="en-US" w:eastAsia="zh-CN"/>
        </w:rPr>
        <w:t>版本2021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注意事项.............................................1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使用前的准备作.......................................1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错误提示.............................................1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四、指示符号.............................................2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五、功能参数设置.........................................2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六、功能操作.............................................5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七、键盘导航.............................................5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八、简易校正.............................................6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九、新秤调试.............................................6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十、预设皮重.............................................7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十一、传感器的连接.......................................7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十二、通信协议...........................................8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一、注意事项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在您使用本秤之前，敬请仔细阅读本操作说明书。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1.严禁淋雨或用水冲洗。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2.严禁将电子秤置放在高温或潮湿场所。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3.勿让蟑螂进入及小生物寄生机内，造成损害。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4.严禁撞击、重压（勿超过其最大秤量）。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5.长期不使用时，请将电池取出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6．当发现每次充电10小时以上却无法长时间使用，则表示蓄电池已老化，请更换原厂蓄电池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二、使用前的准备工作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1.请将电子秤放置于稳固、平坦的地方使用；勿放于摇动或震动的台架上。利用四支调整脚使机器保持平稳，注意水平仪的气泡需位于圆圈中央。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2.避免将电子秤置于温度变化过大或空气流动剧烈的场所使用，如：日光直射和冷气机的出风口等。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3.请使用独立的电源插座，以避免其他电器的干扰。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4.打开电源时，秤盘上请勿放置任何东西。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5.使用电子秤前最好先热机15-20分钟，以确保准确度。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6.电子秤使用环境温度：0℃~40℃。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三、错误提示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01    U盘通信错误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02    U盘时钟错误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03    开机零点范围超出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04    置零范围超出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05    去皮范围超出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06    数据显示溢出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269240</wp:posOffset>
                </wp:positionV>
                <wp:extent cx="2863850" cy="25107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3670" y="1056640"/>
                          <a:ext cx="2863850" cy="251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: 缺电状态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USB : USB指示灯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M+  : 累计状态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STAB : 稳定状态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TARE : 去皮状态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ZERO : 置零状态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pt;margin-top:21.2pt;height:197.7pt;width:225.5pt;z-index:-251619328;mso-width-relative:page;mso-height-relative:page;" filled="f" stroked="f" coordsize="21600,21600" o:gfxdata="UEsDBAoAAAAAAIdO4kAAAAAAAAAAAAAAAAAEAAAAZHJzL1BLAwQUAAAACACHTuJAjgjKA9wAAAAL&#10;AQAADwAAAGRycy9kb3ducmV2LnhtbE2Py07DMBBF90j8gzVI7Kid0JY0xKlQpAoJ0UVLN905sZtE&#10;2OMQuw/4eqYrWM6doztniuXFWXYyY+g9SkgmApjBxuseWwm7j9VDBixEhVpZj0bCtwmwLG9vCpVr&#10;f8aNOW1jy6gEQ64kdDEOOeeh6YxTYeIHg7Q7+NGpSOPYcj2qM5U7y1Mh5typHulCpwZTdab53B6d&#10;hLdqtVabOnXZj61e3w8vw9duP5Py/i4Rz8CiucQ/GK76pA4lOdX+iDowK2E2z1JCJUzTKbArIJIF&#10;JTUlj08Z8LLg/38ofwFQSwMEFAAAAAgAh07iQC6TPYJHAgAAcwQAAA4AAABkcnMvZTJvRG9jLnht&#10;bK1US27bMBDdF+gdCO4b2UqsJIblwE2QokDQBEiLrmmKsgTwV5KOlB6gvUFW3XTfc+UcfaTkJE27&#10;yKIbesh5ejPzZsaLk15JciOcb40u6XRvQonQ3FSt3pT008fzN0eU+MB0xaTRoqS3wtOT5etXi87O&#10;RW4aIyvhCEi0n3e2pE0Idp5lnjdCMb9nrNBw1sYpFnB1m6xyrAO7klk+mRRZZ1xlneHCe7yeDU46&#10;MrqXEJq6brk4M3yrhA4DqxOSBZTkm9Z6ukzZ1rXg4bKuvQhElhSVhnQiCOx1PLPlgs03jtmm5WMK&#10;7CUpPKtJsVYj6APVGQuMbF37F5VquTPe1GGPG5UNhSRFUMV08kyb64ZZkWqB1N4+iO7/Hy3/cHPl&#10;SFuVNKdEM4WG3999v//x6/7nN5JHeTrr50BdW+BC/9b0GJrdu8djrLqvnYq/qIfAnxfH+8UhJL4F&#10;djIrioNRaNEHwiPgqNg/mgHAgchn08nhcUJkj1TW+fBOGEWiUVKHTiaB2c2FD0gL0B0kRtbmvJUy&#10;dVNq0pW02Af/Hx58ITU+jAUNiUcr9Ot+rHJtqlsU6cwwJd7y8xbBL5gPV8xhLJAwFidc4qilQRAz&#10;WpQ0xn3913vEo1vwUtJhzErqv2yZE5TI9xp9PJ4eQBwS0uVgdpjj4p561k89eqtODSZ5ihW1PJkR&#10;H+TOrJ1Rn7FfqxgVLqY5Ypc07MzTMAw/9pOL1SqBMImWhQt9bXmkHkRbbYOp26R0lGnQZlQPs5ga&#10;MO5NHPan94R6/K9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OCMoD3AAAAAsBAAAPAAAAAAAA&#10;AAEAIAAAACIAAABkcnMvZG93bnJldi54bWxQSwECFAAUAAAACACHTuJALpM9gk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: 缺电状态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USB : USB指示灯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M+  : 累计状态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STAB : 稳定状态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TARE : 去皮状态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ZERO : 置零状态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四、指示符号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77470</wp:posOffset>
            </wp:positionV>
            <wp:extent cx="374650" cy="281305"/>
            <wp:effectExtent l="0" t="0" r="0" b="0"/>
            <wp:wrapNone/>
            <wp:docPr id="8" name="图片 8" descr="7b85a763522194405a596a8d65cb4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85a763522194405a596a8d65cb4b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HI  : 超重状态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OK  : 合格状态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LO  : 欠重状态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kg  : kg单位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g   :  g单位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Ib  : 磅单位（部分国家法律不适用）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Recharge : 充电指示灯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五、功能参数设置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同时按住“开/关机”键和“累计打印/自动”键3秒放手，出现：P01-XX，P02-XX……P20，按“累计打印/自动”键切换下一个，按置零键确认。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1.P01-XX : 背光或者亮度调节：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如果是液晶显示：00代表：自动背光；01：代表背光常亮；02：代表背光常灭；如果是数码显示：00代表：节能模式；01：代表低亮度显示；02：代表中亮度显示；03：代表高亮度显示；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2.P02-XX 滤波设置：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0~9可调，数值越大，称重数据越稳定，称重速度越慢；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3.P03-XX 防震系数设置：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8" w:leftChars="85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0~9可调，数值越大，防震效果越好，称重速度越慢；灯亮起，按一下“功能”键，秤自动校正这一数值，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4.P04-XX 单位开启，关闭设置：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9" w:leftChars="114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00代表：kg公斤单位，对应的kg指示灯亮起代表kg单位开启，反之kg单位关闭，按累计键切换；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9" w:leftChars="114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01代表：g克单位，对应的g指示灯亮起代表g单位开启，反之g单位关闭，按累计键切换;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02代表：Ib磅单位，对应的Ib指示灯亮起代表Ib单位开启，反之Ib单位关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闭，按累计键切换;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114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03代表：oz盎司单位，对应的oz指示灯亮起代表oz单位开启，反之oz单位关闭，按累计键切换;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114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04代表：tl台两单位，对应的tl指示灯亮起代表tl单位开启，反之tl单位关闭，按累计键切换;按置零键确认。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5.P05-XX 零点跟踪设置：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" w:leftChars="114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0~9可调，0~9分别代表0d，1d，2d，3d，4d，5d，6d，7d，8d，9d的零点踪；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6.P06-XX 三色灯报警模式设置：（选配模块）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00代表内部蜂鸣器不稳定报警；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01代表内部蜂鸣器数据稳定后报警；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02代表外部蜂鸣器数据不稳定就报警；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03代表外部蜂鸣器数据稳定后报警。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7.P07-XX 串口打开，关闭设置：（选配模块）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代表串口关闭；         01 代表串口开启；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8.P08-XX 串口波特率设置：（选配模块）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 代表2400波特率；       02 代表4800波特率；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代表9600波特率；       04 代表19200波特率；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9.P09-XX 串口发送方式设置：（选配模块）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代表连续发送；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 代表稳定发送，必须归零之后，数据稳定后，发送一次，零点不发送；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 代表稳定发送，只要数据重新稳定就发送一次，零点也发送；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代表按键发送，按一下“按键发送”键就发送一次；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04 代表指令发送，发特定的指令，发送一次；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代表modbus协议发送；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10.P10-XX 串口发送数据格式设置：（选配模块）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00~29是串口232通信的格式；   30~49是usb直通的通信格式；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11.P11-xy 动物称功能设置：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x=0关闭，：x=1开启，y可选0到9；对应时间5s,10s,以此类推；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12.P12-XX 重量或者数量报警设置：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00代表重量报警；              01代表数量报警；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13.P13-XX 重量或者数量累计设置：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00代表重量累计；              01代表数量累计；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14.P14-XX 内码显示：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15.P15-XX 自动平均设置：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00代表自动平均关闭，         01代表自动平均开启；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16.P16-XX 关机重量记忆功能设置：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代表关机重量记忆功能关闭；    01 代表关机重量记忆功能开启；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17.P17 -AB选择三色灯显示模式，和选择起始报警的数值：（选配模块）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A 代表：三色灯显示模式           B 代表：起始报警的数据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0代表：三色灯不报警              0 代表：0d开始报警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1代表：下限报警模式              1代表：5d开始报警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2代表：上限报警式                        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4代表：区间内报警式                      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3代表：区间外报警                9代表：45d之后开始报警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18.P18-XX 单重记忆功能设置：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代表单重记忆功能关闭；        01 代表单重记忆功能开启；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P19-XX 蓝牙模块主从机设置：（选配模块）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代表蓝牙模块为从机；          01 代表蓝牙模块为主机；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20.P20 这项保留：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8" w:leftChars="85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当显示停留在这一项时，计重秤按三下“累计键”，计数秤按三下“去皮键”，再按一下向下切换选项键，就进入下一项参数设置。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六、功能操作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1.累计数据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称归零，放上物体，等待数据稳定，按“累计”一下，显示“Add xxx”2s钟，回到称重，如果继续要累计，就必须拿下物体，等待称归零，再次放上物体，等待数据稳定，再次按一下“累计”键，以次类推，长按“累计打印/自动”键超过3s，显示累计的数据。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2.上下限设置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1&gt;下限数值设置：长按“下限”键超过3s，进入下限数值的设置，显示“000000”来回闪动，按“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133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2&gt;上限数值设置：长按“上限”键超过3s，进入上限数值的设置，显示“000000”来回闪动，按“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”键移位，按“↑”键修改你要设置的下限数值。配合P17和P06参数设置使用。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3&gt;如果只下限数值为0，上限数值不为0，代表只有合格和上限报警。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4&gt;如果只下限数值不为0，上限数值为0，代表功能关闭。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5&gt;重量≤下限；下限报警；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重量≥上限；上限报警；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下限＜重量＜上限；合格报警；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注：“↑”为增加数字，“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”为移位，“置零”键为确认；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167640</wp:posOffset>
            </wp:positionV>
            <wp:extent cx="669925" cy="670560"/>
            <wp:effectExtent l="0" t="0" r="0" b="0"/>
            <wp:wrapNone/>
            <wp:docPr id="117" name="图片 117" descr="G:\AO919系列\AO919-A2\按键\A2\011.pn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G:\AO919系列\AO919-A2\按键\A2\011.png01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175260</wp:posOffset>
            </wp:positionV>
            <wp:extent cx="657860" cy="657225"/>
            <wp:effectExtent l="0" t="0" r="0" b="0"/>
            <wp:wrapNone/>
            <wp:docPr id="116" name="图片 116" descr="G:\AO919系列\AO919-A2\按键\A2\010.pn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G:\AO919系列\AO919-A2\按键\A2\010.png01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158115</wp:posOffset>
            </wp:positionV>
            <wp:extent cx="735330" cy="735965"/>
            <wp:effectExtent l="0" t="0" r="0" b="0"/>
            <wp:wrapNone/>
            <wp:docPr id="111" name="图片 111" descr="G:\AO919系列\AO919-A2\按键\A2\09.png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G:\AO919系列\AO919-A2\按键\A2\09.png0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2771775" y="2999105"/>
                      <a:ext cx="7353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151765</wp:posOffset>
            </wp:positionV>
            <wp:extent cx="735330" cy="735965"/>
            <wp:effectExtent l="0" t="0" r="0" b="0"/>
            <wp:wrapNone/>
            <wp:docPr id="1" name="图片 1" descr="G:\AO919系列\AO919-A2\按键\A2\08.pn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AO919系列\AO919-A2\按键\A2\08.png0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182880</wp:posOffset>
            </wp:positionV>
            <wp:extent cx="678815" cy="679450"/>
            <wp:effectExtent l="0" t="0" r="0" b="0"/>
            <wp:wrapNone/>
            <wp:docPr id="5" name="图片 5" descr="G:\AO919系列\AO919-A2\按键\A2\07.pn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\AO919系列\AO919-A2\按键\A2\07.png0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七、键盘导航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118110</wp:posOffset>
            </wp:positionV>
            <wp:extent cx="539750" cy="539750"/>
            <wp:effectExtent l="0" t="0" r="0" b="0"/>
            <wp:wrapNone/>
            <wp:docPr id="118" name="图片 118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4265930" y="345821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109855</wp:posOffset>
            </wp:positionV>
            <wp:extent cx="539750" cy="540385"/>
            <wp:effectExtent l="0" t="0" r="0" b="0"/>
            <wp:wrapNone/>
            <wp:docPr id="119" name="图片 119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3514090" y="3449955"/>
                      <a:ext cx="53975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115570</wp:posOffset>
            </wp:positionV>
            <wp:extent cx="539750" cy="539750"/>
            <wp:effectExtent l="0" t="0" r="0" b="0"/>
            <wp:wrapNone/>
            <wp:docPr id="120" name="图片 120" descr="G:\AO919系列\AO919-A2\按键\A1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G:\AO919系列\AO919-A2\按键\A1\4.png4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795270" y="342773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120650</wp:posOffset>
            </wp:positionV>
            <wp:extent cx="539750" cy="539750"/>
            <wp:effectExtent l="0" t="0" r="0" b="0"/>
            <wp:wrapNone/>
            <wp:docPr id="121" name="图片 121" descr="G:\AO919系列\AO919-A2\按键\A1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G:\AO919系列\AO919-A2\按键\A1\3.png3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052320" y="3430905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121920</wp:posOffset>
            </wp:positionV>
            <wp:extent cx="539750" cy="539750"/>
            <wp:effectExtent l="0" t="0" r="0" b="0"/>
            <wp:wrapNone/>
            <wp:docPr id="4" name="图片 4" descr="G:\AO919系列\AO919-A2\按键\A1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AO919系列\AO919-A2\按键\A1\2.png2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116840</wp:posOffset>
            </wp:positionV>
            <wp:extent cx="539750" cy="539750"/>
            <wp:effectExtent l="0" t="0" r="0" b="0"/>
            <wp:wrapNone/>
            <wp:docPr id="122" name="图片 122" descr="G:\AO919系列\AO919-A2\按键\A1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G:\AO919系列\AO919-A2\按键\A1\1.png1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开/关机   功能按键   左移   右移   数字   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265430</wp:posOffset>
            </wp:positionV>
            <wp:extent cx="467995" cy="467995"/>
            <wp:effectExtent l="0" t="0" r="8255" b="0"/>
            <wp:wrapNone/>
            <wp:docPr id="124" name="图片 124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八、简易校正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593725</wp:posOffset>
            </wp:positionV>
            <wp:extent cx="467995" cy="467995"/>
            <wp:effectExtent l="0" t="0" r="8255" b="0"/>
            <wp:wrapNone/>
            <wp:docPr id="123" name="图片 123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1233805</wp:posOffset>
            </wp:positionV>
            <wp:extent cx="467995" cy="467995"/>
            <wp:effectExtent l="0" t="0" r="8255" b="0"/>
            <wp:wrapNone/>
            <wp:docPr id="125" name="图片 125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1&gt;空秤时，开机自检过程中，按一下     键后松开，待自检结束出现三分之一量程的砝码值，可输入已有的相应砝码值，例如20kg的砝码，则将数字改为0020.00，然后放上砝码，待稳定后按下     键确认，待仪表自动显示20.00kg，校正完毕。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2&gt;内部值查看（称重状态下，按住     键不放，听到第二声响后松开，显示内码）。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274955</wp:posOffset>
            </wp:positionV>
            <wp:extent cx="467995" cy="467995"/>
            <wp:effectExtent l="0" t="0" r="8255" b="0"/>
            <wp:wrapNone/>
            <wp:docPr id="126" name="图片 126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九、新秤调试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空秤时，在开机自检的过程中，快速连续按     键三下松开，待自检结束，进入电子秤精度设置：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1.显示：CAL—1，表示单点校正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268605</wp:posOffset>
            </wp:positionV>
            <wp:extent cx="467995" cy="467995"/>
            <wp:effectExtent l="0" t="0" r="8255" b="0"/>
            <wp:wrapNone/>
            <wp:docPr id="127" name="图片 127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显示：CAL—3，表示三段校正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2.按     键确认，进入单位选择：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显示：SP—0，表示公斤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263525</wp:posOffset>
            </wp:positionV>
            <wp:extent cx="467995" cy="467995"/>
            <wp:effectExtent l="0" t="0" r="8255" b="0"/>
            <wp:wrapNone/>
            <wp:docPr id="128" name="图片 128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显示：SP—1，表示克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3.按     键确认，进入分度值设置：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259080</wp:posOffset>
            </wp:positionV>
            <wp:extent cx="467995" cy="467995"/>
            <wp:effectExtent l="0" t="0" r="8255" b="0"/>
            <wp:wrapNone/>
            <wp:docPr id="129" name="图片 129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显示：dIU—1，表示位数是1起跳，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297815</wp:posOffset>
            </wp:positionV>
            <wp:extent cx="467995" cy="467995"/>
            <wp:effectExtent l="0" t="0" r="8255" b="0"/>
            <wp:wrapNone/>
            <wp:docPr id="130" name="图片 130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可按     选择1；2；5；10；20；50；分度值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4.按     键确认，进入小数点设置：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显示：0，表示没有小数点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0" w:firstLine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显示：0.0，表示1位小数点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显示：0.00，表示2位小数点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显示：0.000，表示3位小数点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显示：0.0000，表示4位小数点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298450</wp:posOffset>
            </wp:positionV>
            <wp:extent cx="467995" cy="467995"/>
            <wp:effectExtent l="0" t="0" r="8255" b="0"/>
            <wp:wrapNone/>
            <wp:docPr id="96" name="图片 96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显示：0.00000，表示5位小数点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5.按     键确认，进入满量程设置：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294640</wp:posOffset>
            </wp:positionV>
            <wp:extent cx="467995" cy="467995"/>
            <wp:effectExtent l="0" t="0" r="8255" b="0"/>
            <wp:wrapNone/>
            <wp:docPr id="97" name="图片 97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显示：F150.00，表示最高称重150公斤，可设置想要的量程。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6.按     键确认，进入砝码校正：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607695</wp:posOffset>
            </wp:positionV>
            <wp:extent cx="467995" cy="467995"/>
            <wp:effectExtent l="0" t="0" r="8255" b="0"/>
            <wp:wrapNone/>
            <wp:docPr id="98" name="图片 98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296545</wp:posOffset>
            </wp:positionV>
            <wp:extent cx="467995" cy="467995"/>
            <wp:effectExtent l="0" t="0" r="8255" b="0"/>
            <wp:wrapNone/>
            <wp:docPr id="99" name="图片 99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300355</wp:posOffset>
            </wp:positionV>
            <wp:extent cx="467995" cy="467995"/>
            <wp:effectExtent l="0" t="0" r="8255" b="0"/>
            <wp:wrapNone/>
            <wp:docPr id="100" name="图片 100" descr="G:\AO919系列\AO919-A2\按键\A1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G:\AO919系列\AO919-A2\按键\A1\4.png4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299085</wp:posOffset>
            </wp:positionV>
            <wp:extent cx="467995" cy="467995"/>
            <wp:effectExtent l="0" t="0" r="8255" b="0"/>
            <wp:wrapNone/>
            <wp:docPr id="101" name="图片 101" descr="G:\AO919系列\AO919-A2\按键\A1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G:\AO919系列\AO919-A2\按键\A1\3.png3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显示：0050.00（表示1/3量程砝码值）若没有50kg的砝码，只有20kg的砝码，可以按          键进行左右移位，按     键修改数字，将砝码值改成：0020.00，然后放上20kg的砝码，按下     键确认，仪表显示20.00kg，即设置完成。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281305</wp:posOffset>
            </wp:positionV>
            <wp:extent cx="467995" cy="467995"/>
            <wp:effectExtent l="0" t="0" r="8255" b="0"/>
            <wp:wrapNone/>
            <wp:docPr id="103" name="图片 103" descr="G:\AO919系列\AO919-A2\按键\A1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G:\AO919系列\AO919-A2\按键\A1\5.png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、预设皮重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293370</wp:posOffset>
            </wp:positionV>
            <wp:extent cx="467995" cy="467995"/>
            <wp:effectExtent l="0" t="0" r="8255" b="0"/>
            <wp:wrapNone/>
            <wp:docPr id="104" name="图片 104" descr="G:\AO919系列\AO919-A2\按键\A1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G:\AO919系列\AO919-A2\按键\A1\6.png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预设皮重:在称重状态下，长按     键不放直到屏幕显示6个0，然后输入您知道的皮重数值，按下     键，屏幕会直接显示您预设的皮重数值（比如预设皮重5KG,屏幕则显示-5KG）！设置完毕！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十一、传感器的连接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1.传感器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78740</wp:posOffset>
            </wp:positionV>
            <wp:extent cx="2628900" cy="1003935"/>
            <wp:effectExtent l="0" t="0" r="0" b="5715"/>
            <wp:wrapNone/>
            <wp:docPr id="106" name="图片 106" descr="F:\配合同仁做所需图片文件\孙海清\2019\图片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F:\配合同仁做所需图片文件\孙海清\2019\图片素材\图片1.png图片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vertAlign w:val="subscrip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70" w:firstLineChars="7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2.RS485通讯（选配模块）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33655</wp:posOffset>
            </wp:positionV>
            <wp:extent cx="984885" cy="1003935"/>
            <wp:effectExtent l="0" t="0" r="5715" b="5715"/>
            <wp:wrapNone/>
            <wp:docPr id="10" name="图片 10" descr="F:\配合同仁做所需图片文件\孙海清\2019\图片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配合同仁做所需图片文件\孙海清\2019\图片素材\图片1.png图片1"/>
                    <pic:cNvPicPr>
                      <a:picLocks noChangeAspect="1"/>
                    </pic:cNvPicPr>
                  </pic:nvPicPr>
                  <pic:blipFill>
                    <a:blip r:embed="rId17"/>
                    <a:srcRect r="62536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17780</wp:posOffset>
            </wp:positionV>
            <wp:extent cx="1092200" cy="1162050"/>
            <wp:effectExtent l="0" t="0" r="12700" b="0"/>
            <wp:wrapNone/>
            <wp:docPr id="110" name="图片 110" descr="F:\辅助素材\配件\标志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F:\辅助素材\配件\标志\11.png11"/>
                    <pic:cNvPicPr>
                      <a:picLocks noChangeAspect="1"/>
                    </pic:cNvPicPr>
                  </pic:nvPicPr>
                  <pic:blipFill>
                    <a:blip r:embed="rId18"/>
                    <a:srcRect l="6411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1408430</wp:posOffset>
            </wp:positionH>
            <wp:positionV relativeFrom="paragraph">
              <wp:posOffset>285750</wp:posOffset>
            </wp:positionV>
            <wp:extent cx="149860" cy="149225"/>
            <wp:effectExtent l="0" t="0" r="2540" b="3175"/>
            <wp:wrapNone/>
            <wp:docPr id="12" name="图片 12" descr="F:\配合同仁做所需图片文件\孙海清\2019\图片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配合同仁做所需图片文件\孙海清\2019\图片素材\图片1.png图片1"/>
                    <pic:cNvPicPr>
                      <a:picLocks noChangeAspect="1"/>
                    </pic:cNvPicPr>
                  </pic:nvPicPr>
                  <pic:blipFill>
                    <a:blip r:embed="rId17"/>
                    <a:srcRect l="12874" t="47438" r="81425" b="37698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121920</wp:posOffset>
            </wp:positionV>
            <wp:extent cx="165100" cy="164465"/>
            <wp:effectExtent l="0" t="0" r="6350" b="6985"/>
            <wp:wrapNone/>
            <wp:docPr id="9" name="图片 9" descr="F:\配合同仁做所需图片文件\孙海清\2019\图片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配合同仁做所需图片文件\孙海清\2019\图片素材\图片1.png图片1"/>
                    <pic:cNvPicPr>
                      <a:picLocks noChangeAspect="1"/>
                    </pic:cNvPicPr>
                  </pic:nvPicPr>
                  <pic:blipFill>
                    <a:blip r:embed="rId17"/>
                    <a:srcRect l="22995" t="32132" r="70725" b="5148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3.通讯（选配模块）-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182245</wp:posOffset>
            </wp:positionV>
            <wp:extent cx="1089660" cy="964565"/>
            <wp:effectExtent l="0" t="0" r="15240" b="6985"/>
            <wp:wrapNone/>
            <wp:docPr id="7" name="图片 7" descr="F:\配合同仁做所需图片文件\孙海清\2019\图片素材\0d6ce65c76af8899c837095c4e0ac2f.png0d6ce65c76af8899c837095c4e0a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配合同仁做所需图片文件\孙海清\2019\图片素材\0d6ce65c76af8899c837095c4e0ac2f.png0d6ce65c76af8899c837095c4e0ac2f"/>
                    <pic:cNvPicPr>
                      <a:picLocks noChangeAspect="1"/>
                    </pic:cNvPicPr>
                  </pic:nvPicPr>
                  <pic:blipFill>
                    <a:blip r:embed="rId19"/>
                    <a:srcRect l="40989" t="29358" r="30243" b="3669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2250440</wp:posOffset>
            </wp:positionH>
            <wp:positionV relativeFrom="paragraph">
              <wp:posOffset>221615</wp:posOffset>
            </wp:positionV>
            <wp:extent cx="1028700" cy="1003935"/>
            <wp:effectExtent l="0" t="0" r="0" b="5715"/>
            <wp:wrapNone/>
            <wp:docPr id="6" name="图片 6" descr="F:\配合同仁做所需图片文件\孙海清\2019\图片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配合同仁做所需图片文件\孙海清\2019\图片素材\图片1.png图片1"/>
                    <pic:cNvPicPr>
                      <a:picLocks noChangeAspect="1"/>
                    </pic:cNvPicPr>
                  </pic:nvPicPr>
                  <pic:blipFill>
                    <a:blip r:embed="rId17"/>
                    <a:srcRect r="6087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210820</wp:posOffset>
            </wp:positionV>
            <wp:extent cx="1711325" cy="964565"/>
            <wp:effectExtent l="0" t="0" r="3175" b="6985"/>
            <wp:wrapNone/>
            <wp:docPr id="11" name="图片 11" descr="F:\配合同仁做所需图片文件\孙海清\2019\图片素材\0d6ce65c76af8899c837095c4e0ac2f.png0d6ce65c76af8899c837095c4e0a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配合同仁做所需图片文件\孙海清\2019\图片素材\0d6ce65c76af8899c837095c4e0ac2f.png0d6ce65c76af8899c837095c4e0ac2f"/>
                    <pic:cNvPicPr>
                      <a:picLocks noChangeAspect="1"/>
                    </pic:cNvPicPr>
                  </pic:nvPicPr>
                  <pic:blipFill>
                    <a:blip r:embed="rId19"/>
                    <a:srcRect t="29358" r="54820" b="36697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十二、通信协议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RS-232模式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（选配模块）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1、型式</w:t>
      </w:r>
      <w:r>
        <w:rPr>
          <w:rFonts w:hint="eastAsia"/>
          <w:sz w:val="28"/>
          <w:szCs w:val="28"/>
        </w:rPr>
        <w:t>EIA—RS232C的UART信号。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2、格式</w:t>
      </w:r>
      <w:r>
        <w:rPr>
          <w:rFonts w:hint="eastAsia"/>
          <w:sz w:val="28"/>
          <w:szCs w:val="28"/>
        </w:rPr>
        <w:t xml:space="preserve"> ① 波特率：2400</w:t>
      </w:r>
      <w:r>
        <w:rPr>
          <w:sz w:val="28"/>
          <w:szCs w:val="28"/>
        </w:rPr>
        <w:t>bps</w:t>
      </w:r>
      <w:r>
        <w:rPr>
          <w:rFonts w:hint="eastAsia"/>
          <w:sz w:val="28"/>
          <w:szCs w:val="28"/>
        </w:rPr>
        <w:t xml:space="preserve">  4800bps  9600bps  19200bps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② 数据位：8</w:t>
      </w:r>
      <w:r>
        <w:rPr>
          <w:sz w:val="28"/>
          <w:szCs w:val="28"/>
        </w:rPr>
        <w:t>bits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③ 奇偶位：None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④ 停止位：1</w:t>
      </w:r>
      <w:r>
        <w:rPr>
          <w:sz w:val="28"/>
          <w:szCs w:val="28"/>
        </w:rPr>
        <w:t>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 代码：ASCII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5"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数据格式如下：</w:t>
      </w:r>
    </w:p>
    <w:tbl>
      <w:tblPr>
        <w:tblStyle w:val="4"/>
        <w:tblpPr w:leftFromText="180" w:rightFromText="180" w:vertAnchor="text" w:horzAnchor="page" w:tblpX="1471" w:tblpY="61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92"/>
        <w:gridCol w:w="762"/>
        <w:gridCol w:w="766"/>
        <w:gridCol w:w="75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1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DATA(8BYTE)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2D(HEX)=“-”(负号)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</w:rPr>
        <w:t xml:space="preserve">(HEX)=“ 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”(空格)</w:t>
      </w:r>
      <w:r>
        <w:rPr>
          <w:rFonts w:hint="eastAsia"/>
          <w:sz w:val="28"/>
          <w:szCs w:val="28"/>
          <w:lang w:val="en-US" w:eastAsia="zh-CN"/>
        </w:rPr>
        <w:t xml:space="preserve">；   </w:t>
      </w:r>
      <w:r>
        <w:rPr>
          <w:rFonts w:hint="eastAsia"/>
          <w:sz w:val="28"/>
          <w:szCs w:val="28"/>
        </w:rPr>
        <w:t>2E(HEX)=“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sz w:val="28"/>
          <w:szCs w:val="28"/>
        </w:rPr>
        <w:t>”(小数点)</w:t>
      </w:r>
      <w:r>
        <w:rPr>
          <w:rFonts w:hint="eastAsia"/>
          <w:sz w:val="28"/>
          <w:szCs w:val="28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单位(2BYTE)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kg ；  g ；  Ib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6B  67     20  67      49  62  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CR = 0D(HEX)  0A(HEX)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例：+ 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1.2345kg</w:t>
      </w:r>
    </w:p>
    <w:tbl>
      <w:tblPr>
        <w:tblStyle w:val="4"/>
        <w:tblpPr w:leftFromText="180" w:rightFromText="180" w:vertAnchor="text" w:horzAnchor="page" w:tblpX="1516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52"/>
        <w:gridCol w:w="752"/>
        <w:gridCol w:w="752"/>
        <w:gridCol w:w="752"/>
        <w:gridCol w:w="752"/>
        <w:gridCol w:w="752"/>
        <w:gridCol w:w="816"/>
        <w:gridCol w:w="752"/>
        <w:gridCol w:w="765"/>
        <w:gridCol w:w="741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0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2B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2E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6B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0D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1》连续发送方式：大概0.1s向上位机发送一次上面格式的数据。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2》稳定发送方式：电子称必须回零，放上物体，等待电子称数据稳定后就发送一次上面数据格式的数据。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3》指令发送法式：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读取重量数据指令：上位机向电子称发送大写的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0X52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置零指令：上位机向电子称发送大写的Z  0X5A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去皮指令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上位机向电子称发送大写的T  0X54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35560</wp:posOffset>
                </wp:positionV>
                <wp:extent cx="5978525" cy="7887970"/>
                <wp:effectExtent l="4445" t="4445" r="17780" b="1333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788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Chars="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</w:rPr>
                              <w:t xml:space="preserve">保 修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  <w:lang w:eastAsia="zh-CN"/>
                              </w:rPr>
                              <w:t>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）免费保修年限：凡属于本公司产品制造，产品质量原因所发生的产品之故障，购买之日起凭保修单保修一年。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（二）凡超过一年的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均按收费服务，依故障状况酌情收取零件、维修、校准费用。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）产品使用过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年发生故障时，本公司照常给予服务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若本公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司无零件库存，则歉难服务。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蓄电池保用期三个月。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地址：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编号：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7000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/>
                              <w:jc w:val="righ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购买日期：   年   月   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2.8pt;height:621.1pt;width:470.75pt;z-index:-251622400;mso-width-relative:page;mso-height-relative:page;" fillcolor="#FFFFFF" filled="t" stroked="t" coordsize="21600,21600" o:gfxdata="UEsDBAoAAAAAAIdO4kAAAAAAAAAAAAAAAAAEAAAAZHJzL1BLAwQUAAAACACHTuJAPTBBJtgAAAAJ&#10;AQAADwAAAGRycy9kb3ducmV2LnhtbE2PwU7DMBBE70j8g7VIXBB10pY0CXF6QALBDQpqr26yTSLs&#10;dbDdtPw9ywmOs7OaeVOtz9aICX0YHClIZwkIpMa1A3UKPt4fb3MQIWpqtXGECr4xwLq+vKh02boT&#10;veG0iZ3gEAqlVtDHOJZShqZHq8PMjUjsHZy3OrL0nWy9PnG4NXKeJJm0eiBu6PWIDz02n5ujVZAv&#10;n6ddeFm8bpvsYIp4s5qevrxS11dpcg8i4jn+PcMvPqNDzUx7d6Q2CMO6YPKo4C4DwXaRpQsQe77P&#10;l6scZF3J/wvqH1BLAwQUAAAACACHTuJAqM5DgwwCAAA5BAAADgAAAGRycy9lMm9Eb2MueG1srVNN&#10;rtMwEN4jcQfLe5q8SqVt1PRJUMoGAdKDA7i2k1jynzxuk14AbsCKDXvO1XMwdvr6fmDRBVk44/H4&#10;m/m+Ga9uB6PJQQZQztb0ZlJSIi13Qtm2pl+/bF8tKIHIrGDaWVnTowR6u375YtX7Sk5d57SQgSCI&#10;har3Ne1i9FVRAO+kYTBxXlo8bFwwLOI2tIUIrEd0o4tpWb4ueheED45LAPRuxkN6RgzXALqmUVxu&#10;HN8baeOIGqRmESlBpzzQda62aSSPn5oGZCS6psg05hWToL1La7FesaoNzHeKn0tg15TwjJNhymLS&#10;C9SGRUb2Qf0FZRQPDlwTJ9yZYiSSFUEWN+Uzbe465mXmglKDv4gO/w+Wfzx8DkSJmi5nlFhmsOOn&#10;H99PP3+ffn0j6EOBeg8Vxt15jIzDGzfg2Nz7AZ2J99AEk/7IiOA5ynu8yCuHSDg6Z8v5YjbFNBzP&#10;5ovFfDnPDSgervsA8b10hiSjpgH7l2Vlhw8QsRQMvQ9J2cBpJbZK67wJ7e6tDuTAsNfb/KUq8cqT&#10;MG1Jn9jmQhgOcIODgzUZjyKAbXO+JzfgMXCZv38Bp8I2DLqxgIyQwlhlVJQhW51k4p0VJB496mzx&#10;fdFUjJGCEi3xOSYrR0am9DWRyE5bJJl6NPYiWXHYDQiTzJ0TR+zb3gfVdnn88SCH40Rldc7Tn0b2&#10;8T5HPbz4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MEEm2AAAAAkBAAAPAAAAAAAAAAEAIAAA&#10;ACIAAABkcnMvZG93bnJldi54bWxQSwECFAAUAAAACACHTuJAqM5DgwwCAAA5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Chars="0"/>
                        <w:jc w:val="center"/>
                        <w:textAlignment w:val="auto"/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</w:rPr>
                        <w:t xml:space="preserve">保 修 </w:t>
                      </w:r>
                      <w:r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  <w:lang w:eastAsia="zh-CN"/>
                        </w:rPr>
                        <w:t>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）免费保修年限：凡属于本公司产品制造，产品质量原因所发生的产品之故障，购买之日起凭保修单保修一年。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（二）凡超过一年的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均按收费服务，依故障状况酌情收取零件、维修、校准费用。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三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）产品使用过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十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年发生故障时，本公司照常给予服务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若本公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司无零件库存，则歉难服务。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（五）非保修范围：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凡属于安装、使用、保管不当导致故障的。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天灾、地变、鼠患、虫害导致故障的。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自行拆卸维修导致故障的。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蓄电池保用期三个月。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客户：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地址：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型号：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编号：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7000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/>
                        <w:jc w:val="right"/>
                        <w:textAlignment w:val="auto"/>
                        <w:outlineLvl w:val="9"/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购买日期：   年   月   日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我们始终致力于其产品功能的改进工作。基于该原因，产品的技术手册亦会更新。我司保留修改的权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利。如有变更，恕不另行通知。未经许可不得翻印、修改或引用。</w:t>
      </w:r>
    </w:p>
    <w:tbl>
      <w:tblPr>
        <w:tblStyle w:val="5"/>
        <w:tblpPr w:leftFromText="180" w:rightFromText="180" w:vertAnchor="text" w:horzAnchor="page" w:tblpX="2777" w:tblpY="115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677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2709545</wp:posOffset>
              </wp:positionH>
              <wp:positionV relativeFrom="paragraph">
                <wp:posOffset>-104775</wp:posOffset>
              </wp:positionV>
              <wp:extent cx="1066800" cy="2901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35pt;margin-top:-8.25pt;height:22.85pt;width:84pt;mso-position-horizontal-relative:margin;z-index:251668480;mso-width-relative:page;mso-height-relative:page;" filled="f" stroked="f" coordsize="21600,21600" o:gfxdata="UEsDBAoAAAAAAIdO4kAAAAAAAAAAAAAAAAAEAAAAZHJzL1BLAwQUAAAACACHTuJAi1+hitoAAAAK&#10;AQAADwAAAGRycy9kb3ducmV2LnhtbE2Py07DMBBF90j8gzVI7Fo7URtoyKQLHjugUECCnRObJMIe&#10;R7aTlr/HrGA5M0d3zq22R2vYrH0YHCFkSwFMU+vUQB3C68vd4hJYiJKUNI40wrcOsK1PTypZKneg&#10;Zz3vY8dSCIVSIvQxjiXnoe21lWHpRk3p9um8lTGNvuPKy0MKt4bnQhTcyoHSh16O+rrX7dd+sgjm&#10;Pfj7RsSP+aZ7iE87Pr3dZo+I52eZuAIW9TH+wfCrn9ShTk6Nm0gFZhBWeXGRUIRFVqyBJWK9WaVN&#10;g5BvcuB1xf9XqH8AUEsDBBQAAAAIAIdO4kAYfIXZOAIAAGIEAAAOAAAAZHJzL2Uyb0RvYy54bWyt&#10;VM2O0zAQviPxDpbvNGmrrXarpquyVRFSxa5UEGfXcRpLtsfYTpPyAPAGnLjsnefqczDOTxctHPbA&#10;xZ14Zr7x981MF7eNVuQonJdgMjoepZQIwyGX5pDRTx83b64p8YGZnCkwIqMn4ent8vWrRW3nYgIl&#10;qFw4giDGz2ub0TIEO08Sz0uhmR+BFQadBTjNAn66Q5I7ViO6VskkTWdJDS63DrjwHm/XnZP2iO4l&#10;gFAUkos18EoLEzpUJxQLSMmX0nq6bF9bFIKH+6LwIhCVUWQa2hOLoL2PZ7JcsPnBMVtK3j+BveQJ&#10;zzhpJg0WvUCtWWCkcvIvKC25Aw9FGHHQSUekVQRZjNNn2uxKZkXLBaX29iK6/3+w/MPxwRGZZ3RK&#10;iWEaG37+8f3889f58RuZRnlq6+cYtbMYF5q30ODQDPceLyPrpnA6/iIfgn4U93QRVzSB8JiUzmbX&#10;Kbo4+iY36fjmKsIkT9nW+fBOgCbRyKjD5rWasuPWhy50CInFDGykUm0DlSF1RmfTq7RNuHgQXBms&#10;ETl0b41WaPZNT2wP+Ql5OegGw1u+kVh8y3x4YA4nAd+LuxLu8SgUYBHoLUpKcF//dR/jsUHopaTG&#10;ycqo/1IxJyhR7w22DiHDYLjB2A+GqfQd4LCOcQstb01McEENZuFAf8YVWsUq6GKGY62MhsG8C918&#10;4wpysVq1QZV18lB2CTh4loWt2Vkey3RSrqoAhWxVjhJ1uvTK4ei1ferXJM72n99t1NNfw/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1+hitoAAAAKAQAADwAAAAAAAAABACAAAAAiAAAAZHJzL2Rv&#10;d25yZXYueG1sUEsBAhQAFAAAAAgAh07iQBh8hdk4AgAAYg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EEB00D"/>
    <w:multiLevelType w:val="singleLevel"/>
    <w:tmpl w:val="DBEEB0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E6C4C37A"/>
    <w:multiLevelType w:val="singleLevel"/>
    <w:tmpl w:val="E6C4C37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459C2D10"/>
    <w:rsid w:val="022A1AA9"/>
    <w:rsid w:val="04631BBF"/>
    <w:rsid w:val="0D4B615B"/>
    <w:rsid w:val="0FF16661"/>
    <w:rsid w:val="12776028"/>
    <w:rsid w:val="1E443B61"/>
    <w:rsid w:val="28E3432F"/>
    <w:rsid w:val="2DD10C37"/>
    <w:rsid w:val="2F4342A9"/>
    <w:rsid w:val="35E54BBA"/>
    <w:rsid w:val="37622991"/>
    <w:rsid w:val="39CC5108"/>
    <w:rsid w:val="3A1830BA"/>
    <w:rsid w:val="426754A2"/>
    <w:rsid w:val="44994155"/>
    <w:rsid w:val="459C2D10"/>
    <w:rsid w:val="62907CFD"/>
    <w:rsid w:val="648D5262"/>
    <w:rsid w:val="6C80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3278</Words>
  <Characters>4419</Characters>
  <Lines>0</Lines>
  <Paragraphs>0</Paragraphs>
  <TotalTime>4</TotalTime>
  <ScaleCrop>false</ScaleCrop>
  <LinksUpToDate>false</LinksUpToDate>
  <CharactersWithSpaces>5488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2019-11-21T01:09:00Z</dcterms:created>
  <dc:creator>幸福（☆_☆）之星</dc:creator>
  <cp:lastModifiedBy>Administrator</cp:lastModifiedBy>
  <dcterms:modified xsi:type="dcterms:W3CDTF">2022-10-20T01:20:07Z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61657CB475304657A85253117BDA57BF</vt:lpwstr>
  </property>
</Properties>
</file>