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/>
          <w:b/>
          <w:bCs/>
          <w:sz w:val="24"/>
        </w:rPr>
        <w:sectPr>
          <w:headerReference r:id="rId4" w:type="first"/>
          <w:headerReference r:id="rId3" w:type="default"/>
          <w:footerReference r:id="rId5" w:type="default"/>
          <w:pgSz w:w="11906" w:h="16838"/>
          <w:pgMar w:top="1134" w:right="1474" w:bottom="1440" w:left="1474" w:header="851" w:footer="992" w:gutter="0"/>
          <w:pgNumType w:start="1"/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683895</wp:posOffset>
                </wp:positionH>
                <wp:positionV relativeFrom="paragraph">
                  <wp:posOffset>111760</wp:posOffset>
                </wp:positionV>
                <wp:extent cx="2988310" cy="0"/>
                <wp:effectExtent l="0" t="0" r="0" b="0"/>
                <wp:wrapNone/>
                <wp:docPr id="8" name="直接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619885" y="831850"/>
                          <a:ext cx="298831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53.85pt;margin-top:8.8pt;height:0pt;width:235.3pt;z-index:251709440;mso-width-relative:page;mso-height-relative:page;" filled="f" stroked="t" coordsize="21600,21600" o:gfxdata="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Dpy&#10;CO/VAAAACQEAAA8AAAAAAAAAAQAgAAAAIgAAAGRycy9kb3ducmV2LnhtbFBLAQIUABQAAAAIAIdO&#10;4kD3ROha7QEAALwDAAAOAAAAAAAAAAEAIAAAACQBAABkcnMvZTJvRG9jLnhtbFBLBQYAAAAABgAG&#10;AFkBAACDBQAAAAA=&#10;">
                <v:fill on="f" focussize="0,0"/>
                <v:stroke weight="0.5pt"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1424305</wp:posOffset>
                </wp:positionH>
                <wp:positionV relativeFrom="paragraph">
                  <wp:posOffset>3027680</wp:posOffset>
                </wp:positionV>
                <wp:extent cx="3020060" cy="875665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0060" cy="875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="黑体" w:hAnsi="黑体" w:eastAsia="黑体" w:cs="黑体"/>
                                <w:b/>
                                <w:bCs/>
                                <w:sz w:val="72"/>
                                <w:szCs w:val="144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b/>
                                <w:bCs/>
                                <w:sz w:val="72"/>
                                <w:szCs w:val="144"/>
                              </w:rPr>
                              <w:t>技术说明手册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2.15pt;margin-top:238.4pt;height:68.95pt;width:237.8pt;z-index:251708416;mso-width-relative:page;mso-height-relative:page;" filled="f" stroked="f" coordsize="21600,21600" o:gfxdata="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ypdtRt0AAAALAQAADwAAAAAAAAABACAA&#10;AAAiAAAAZHJzL2Rvd25yZXYueG1sUEsBAhQAFAAAAAgAh07iQPbF5MhBAgAAdgQAAA4AAAAAAAAA&#10;AQAgAAAALA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黑体" w:hAnsi="黑体" w:eastAsia="黑体" w:cs="黑体"/>
                          <w:b/>
                          <w:bCs/>
                          <w:sz w:val="72"/>
                          <w:szCs w:val="144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b/>
                          <w:bCs/>
                          <w:sz w:val="72"/>
                          <w:szCs w:val="144"/>
                        </w:rPr>
                        <w:t>技术说明手册</w:t>
                      </w:r>
                    </w:p>
                  </w:txbxContent>
                </v:textbox>
              </v:shape>
            </w:pict>
          </mc:Fallback>
        </mc:AlternateContent>
      </w:r>
      <w:bookmarkStart w:id="1" w:name="_GoBack"/>
      <w:bookmarkEnd w:id="1"/>
      <w: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393700</wp:posOffset>
                </wp:positionH>
                <wp:positionV relativeFrom="paragraph">
                  <wp:posOffset>1970405</wp:posOffset>
                </wp:positionV>
                <wp:extent cx="5139055" cy="935355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885" cy="974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="黑体" w:hAnsi="黑体" w:eastAsia="黑体" w:cs="黑体"/>
                                <w:b/>
                                <w:bCs/>
                                <w:sz w:val="96"/>
                                <w:szCs w:val="160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b/>
                                <w:bCs/>
                                <w:sz w:val="96"/>
                                <w:szCs w:val="160"/>
                              </w:rPr>
                              <w:t>高速动态检重设备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pt;margin-top:155.15pt;height:73.65pt;width:404.65pt;z-index:251701248;mso-width-relative:page;mso-height-relative:page;" filled="f" stroked="f" coordsize="21600,21600" o:gfxdata="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8IzI4tsAAAAKAQAADwAAAAAAAAABACAA&#10;AAAiAAAAZHJzL2Rvd25yZXYueG1sUEsBAhQAFAAAAAgAh07iQEawzYdDAgAAdAQAAA4AAAAAAAAA&#10;AQAgAAAAK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黑体" w:hAnsi="黑体" w:eastAsia="黑体" w:cs="黑体"/>
                          <w:b/>
                          <w:bCs/>
                          <w:sz w:val="96"/>
                          <w:szCs w:val="160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b/>
                          <w:bCs/>
                          <w:sz w:val="96"/>
                          <w:szCs w:val="160"/>
                        </w:rPr>
                        <w:t>高速动态检重设备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-568960</wp:posOffset>
            </wp:positionH>
            <wp:positionV relativeFrom="paragraph">
              <wp:posOffset>-462915</wp:posOffset>
            </wp:positionV>
            <wp:extent cx="1013460" cy="1127125"/>
            <wp:effectExtent l="0" t="0" r="15240" b="0"/>
            <wp:wrapNone/>
            <wp:docPr id="17" name="图片 17" descr="E:\辅助素材\logo\巨天\原图x.png原图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:\辅助素材\logo\巨天\原图x.png原图x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-313055</wp:posOffset>
                </wp:positionV>
                <wp:extent cx="4436745" cy="929640"/>
                <wp:effectExtent l="0" t="0" r="0" b="0"/>
                <wp:wrapNone/>
                <wp:docPr id="260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6745" cy="929640"/>
                          <a:chOff x="5157" y="762"/>
                          <a:chExt cx="6987" cy="1464"/>
                        </a:xfrm>
                        <a:effectLst/>
                      </wpg:grpSpPr>
                      <wps:wsp>
                        <wps:cNvPr id="11" name="文本框 11"/>
                        <wps:cNvSpPr txBox="1"/>
                        <wps:spPr>
                          <a:xfrm>
                            <a:off x="5513" y="762"/>
                            <a:ext cx="6631" cy="7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line="216" w:lineRule="auto"/>
                                <w:ind w:firstLine="360" w:firstLineChars="100"/>
                                <w:rPr>
                                  <w:rFonts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36"/>
                                  <w:szCs w:val="44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昆山巨天仪器设备有限公司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259" name="文本框 259"/>
                        <wps:cNvSpPr txBox="1"/>
                        <wps:spPr>
                          <a:xfrm>
                            <a:off x="5157" y="1416"/>
                            <a:ext cx="6609" cy="8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line="216" w:lineRule="auto"/>
                                <w:jc w:val="center"/>
                                <w:rPr>
                                  <w:rFonts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4"/>
                                  <w:szCs w:val="32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KunshanjutianInstrumentEquipmentCo.,Ltd.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" o:spid="_x0000_s1026" o:spt="203" style="position:absolute;left:0pt;margin-left:8.6pt;margin-top:-24.65pt;height:73.2pt;width:349.35pt;z-index:251704320;mso-width-relative:page;mso-height-relative:page;" coordorigin="5157,762" coordsize="6987,1464" o:gfxdata="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">
                <o:lock v:ext="edit" aspectratio="f"/>
                <v:shape id="_x0000_s1026" o:spid="_x0000_s1026" o:spt="202" type="#_x0000_t202" style="position:absolute;left:5513;top:762;height:771;width:6631;" filled="f" stroked="f" coordsize="21600,21600" o:gfxdata="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aOwb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spacing w:line="216" w:lineRule="auto"/>
                          <w:ind w:firstLine="360" w:firstLineChars="100"/>
                          <w:rPr>
                            <w:rFonts w:ascii="黑体" w:hAnsi="黑体" w:eastAsia="黑体" w:cs="黑体"/>
                            <w:color w:val="000000" w:themeColor="text1"/>
                            <w:sz w:val="28"/>
                            <w:szCs w:val="36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36"/>
                            <w:szCs w:val="44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昆山巨天仪器设备有限公司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5157;top:1416;height:810;width:6609;" filled="f" stroked="f" coordsize="21600,21600" o:gfxdata="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2Zupy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spacing w:line="216" w:lineRule="auto"/>
                          <w:jc w:val="center"/>
                          <w:rPr>
                            <w:rFonts w:ascii="黑体" w:hAnsi="黑体" w:eastAsia="黑体" w:cs="黑体"/>
                            <w:color w:val="000000" w:themeColor="text1"/>
                            <w:sz w:val="28"/>
                            <w:szCs w:val="36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24"/>
                            <w:szCs w:val="32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KunshanjutianInstrumentEquipmentCo.,Ltd.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-1684655</wp:posOffset>
                </wp:positionH>
                <wp:positionV relativeFrom="paragraph">
                  <wp:posOffset>9379585</wp:posOffset>
                </wp:positionV>
                <wp:extent cx="8642985" cy="543560"/>
                <wp:effectExtent l="0" t="0" r="5715" b="889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5750" y="9813290"/>
                          <a:ext cx="8642985" cy="54356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2.65pt;margin-top:738.55pt;height:42.8pt;width:680.55pt;z-index:251702272;v-text-anchor:middle;mso-width-relative:page;mso-height-relative:page;" fillcolor="#5B9BD5" filled="t" stroked="f" coordsize="21600,21600" o:gfxdata="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gXedJtwAAAAPAQAA&#10;DwAAAAAAAAABACAAAAAiAAAAZHJzL2Rvd25yZXYueG1sUEsBAhQAFAAAAAgAh07iQPPzNQmHAgAA&#10;7wQAAA4AAAAAAAAAAQAgAAAAKwEAAGRycy9lMm9Eb2MueG1sUEsFBgAAAAAGAAYAWQEAACQGAAAA&#10;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-1684655</wp:posOffset>
                </wp:positionH>
                <wp:positionV relativeFrom="paragraph">
                  <wp:posOffset>8931275</wp:posOffset>
                </wp:positionV>
                <wp:extent cx="8642985" cy="456565"/>
                <wp:effectExtent l="0" t="0" r="5715" b="635"/>
                <wp:wrapNone/>
                <wp:docPr id="261" name="矩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2985" cy="456565"/>
                        </a:xfrm>
                        <a:prstGeom prst="rect">
                          <a:avLst/>
                        </a:prstGeom>
                        <a:solidFill>
                          <a:srgbClr val="9DC3E6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2.65pt;margin-top:703.25pt;height:35.95pt;width:680.55pt;z-index:251705344;v-text-anchor:middle;mso-width-relative:page;mso-height-relative:page;" fillcolor="#C4DBF0" filled="t" stroked="f" coordsize="21600,21600" o:gfxdata="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-1669415</wp:posOffset>
                </wp:positionH>
                <wp:positionV relativeFrom="paragraph">
                  <wp:posOffset>8398510</wp:posOffset>
                </wp:positionV>
                <wp:extent cx="8642985" cy="538480"/>
                <wp:effectExtent l="0" t="0" r="5715" b="13970"/>
                <wp:wrapNone/>
                <wp:docPr id="258" name="矩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2985" cy="538480"/>
                        </a:xfrm>
                        <a:prstGeom prst="rect">
                          <a:avLst/>
                        </a:prstGeom>
                        <a:solidFill>
                          <a:srgbClr val="DEEBF7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1.45pt;margin-top:661.3pt;height:42.4pt;width:680.55pt;z-index:251703296;v-text-anchor:middle;mso-width-relative:page;mso-height-relative:page;" fillcolor="#F8FBFD" filled="t" stroked="f" coordsize="21600,21600" o:gfxdata="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bookmarkStart w:id="0" w:name="_Toc9092_WPSOffice_Type2"/>
    </w:p>
    <w:p>
      <w:pPr>
        <w:jc w:val="center"/>
        <w:rPr>
          <w:rFonts w:ascii="宋体" w:hAnsi="宋体" w:eastAsia="宋体"/>
          <w:b/>
          <w:bCs/>
          <w:sz w:val="44"/>
          <w:szCs w:val="44"/>
        </w:rPr>
      </w:pPr>
      <w:r>
        <w:rPr>
          <w:rFonts w:ascii="宋体" w:hAnsi="宋体" w:eastAsia="宋体"/>
          <w:b/>
          <w:bCs/>
          <w:sz w:val="44"/>
          <w:szCs w:val="44"/>
        </w:rPr>
        <w:t>目录</w:t>
      </w:r>
    </w:p>
    <w:p>
      <w:pPr>
        <w:jc w:val="center"/>
        <w:rPr>
          <w:rFonts w:ascii="宋体" w:hAnsi="宋体" w:eastAsia="宋体"/>
          <w:b/>
          <w:bCs/>
          <w:sz w:val="24"/>
        </w:rPr>
      </w:pPr>
    </w:p>
    <w:p>
      <w:pPr>
        <w:pStyle w:val="10"/>
        <w:tabs>
          <w:tab w:val="right" w:leader="dot" w:pos="8958"/>
        </w:tabs>
        <w:spacing w:line="400" w:lineRule="exact"/>
      </w:pPr>
      <w:r>
        <w:rPr>
          <w:rFonts w:hint="eastAsia" w:ascii="微软雅黑" w:hAnsi="微软雅黑" w:eastAsia="微软雅黑" w:cs="微软雅黑"/>
          <w:b/>
          <w:bCs/>
          <w:color w:val="000000"/>
          <w:sz w:val="18"/>
          <w:szCs w:val="18"/>
        </w:rPr>
        <w:t>1</w:t>
      </w:r>
      <w:r>
        <w:rPr>
          <w:rFonts w:hint="eastAsia" w:ascii="微软雅黑" w:hAnsi="微软雅黑" w:eastAsia="微软雅黑" w:cs="微软雅黑"/>
          <w:b/>
          <w:bCs/>
          <w:color w:val="000000"/>
        </w:rPr>
        <w:t>.</w:t>
      </w:r>
      <w:r>
        <w:rPr>
          <w:rFonts w:hint="eastAsia" w:eastAsia="微软雅黑"/>
          <w:b/>
          <w:bCs/>
        </w:rPr>
        <w:t>产品介绍</w:t>
      </w:r>
      <w:r>
        <w:rPr>
          <w:b/>
          <w:bCs/>
        </w:rPr>
        <w:tab/>
      </w:r>
      <w:r>
        <w:rPr>
          <w:rFonts w:hint="eastAsia"/>
          <w:b/>
          <w:bCs/>
        </w:rPr>
        <w:t>1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1.1</w:t>
      </w:r>
      <w:r>
        <w:rPr>
          <w:rFonts w:hint="eastAsia" w:eastAsia="微软雅黑"/>
        </w:rPr>
        <w:t>注意事项</w:t>
      </w:r>
      <w:r>
        <w:tab/>
      </w:r>
      <w:r>
        <w:rPr>
          <w:rFonts w:hint="eastAsia"/>
        </w:rPr>
        <w:t>1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1.2安装和使用</w:t>
      </w:r>
      <w:r>
        <w:tab/>
      </w:r>
      <w:r>
        <w:rPr>
          <w:rFonts w:hint="eastAsia"/>
        </w:rPr>
        <w:t>2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1.3</w:t>
      </w:r>
      <w:r>
        <w:rPr>
          <w:rFonts w:hint="eastAsia" w:eastAsia="微软雅黑"/>
        </w:rPr>
        <w:t>校准</w:t>
      </w:r>
      <w:r>
        <w:tab/>
      </w:r>
      <w:r>
        <w:rPr>
          <w:rFonts w:hint="eastAsia"/>
        </w:rPr>
        <w:t>2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1.4产品描述</w:t>
      </w:r>
      <w:r>
        <w:tab/>
      </w:r>
      <w:r>
        <w:rPr>
          <w:rFonts w:hint="eastAsia"/>
        </w:rPr>
        <w:t>3</w:t>
      </w:r>
    </w:p>
    <w:p>
      <w:pPr>
        <w:pStyle w:val="10"/>
        <w:tabs>
          <w:tab w:val="right" w:leader="dot" w:pos="8958"/>
        </w:tabs>
        <w:spacing w:line="400" w:lineRule="exact"/>
      </w:pPr>
      <w:r>
        <w:rPr>
          <w:rFonts w:hint="eastAsia" w:eastAsia="微软雅黑"/>
          <w:b/>
          <w:bCs/>
        </w:rPr>
        <w:t>2.快速提南</w:t>
      </w:r>
      <w:r>
        <w:rPr>
          <w:b/>
          <w:bCs/>
        </w:rPr>
        <w:tab/>
      </w:r>
      <w:r>
        <w:rPr>
          <w:rFonts w:hint="eastAsia"/>
          <w:b/>
          <w:bCs/>
        </w:rPr>
        <w:t>4</w:t>
      </w:r>
    </w:p>
    <w:bookmarkEnd w:id="0"/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2.1屏幕键盘</w:t>
      </w:r>
      <w:r>
        <w:tab/>
      </w:r>
      <w:r>
        <w:rPr>
          <w:rFonts w:hint="eastAsia"/>
        </w:rPr>
        <w:t>4</w:t>
      </w:r>
    </w:p>
    <w:p>
      <w:pPr>
        <w:pStyle w:val="10"/>
        <w:tabs>
          <w:tab w:val="right" w:leader="dot" w:pos="8958"/>
        </w:tabs>
        <w:spacing w:line="400" w:lineRule="exact"/>
        <w:rPr>
          <w:b/>
          <w:bCs/>
        </w:rPr>
      </w:pPr>
      <w:r>
        <w:rPr>
          <w:rFonts w:hint="eastAsia" w:eastAsia="微软雅黑"/>
          <w:b/>
          <w:bCs/>
        </w:rPr>
        <w:t>3.操作说明</w:t>
      </w:r>
      <w:r>
        <w:rPr>
          <w:b/>
          <w:bCs/>
        </w:rPr>
        <w:tab/>
      </w:r>
      <w:r>
        <w:rPr>
          <w:rFonts w:hint="eastAsia"/>
          <w:b/>
          <w:bCs/>
        </w:rPr>
        <w:t>6</w:t>
      </w:r>
    </w:p>
    <w:p>
      <w:pPr>
        <w:pStyle w:val="10"/>
        <w:tabs>
          <w:tab w:val="right" w:leader="dot" w:pos="8958"/>
        </w:tabs>
        <w:spacing w:line="400" w:lineRule="exact"/>
      </w:pPr>
      <w:r>
        <w:rPr>
          <w:rFonts w:hint="eastAsia" w:ascii="微软雅黑" w:hAnsi="微软雅黑" w:eastAsia="微软雅黑" w:cs="微软雅黑"/>
          <w:color w:val="000000"/>
        </w:rPr>
        <w:t>3</w:t>
      </w:r>
      <w:r>
        <w:rPr>
          <w:rFonts w:hint="eastAsia" w:ascii="微软雅黑" w:hAnsi="微软雅黑" w:eastAsia="微软雅黑" w:cs="微软雅黑"/>
        </w:rPr>
        <w:t>.1操作界面</w:t>
      </w:r>
      <w:r>
        <w:tab/>
      </w:r>
      <w:r>
        <w:rPr>
          <w:rFonts w:hint="eastAsia"/>
        </w:rPr>
        <w:t>6</w:t>
      </w:r>
    </w:p>
    <w:p>
      <w:pPr>
        <w:pStyle w:val="11"/>
        <w:tabs>
          <w:tab w:val="right" w:leader="dot" w:pos="8958"/>
        </w:tabs>
        <w:spacing w:line="440" w:lineRule="exact"/>
        <w:ind w:left="0" w:leftChars="0"/>
        <w:rPr>
          <w:b/>
          <w:bCs/>
        </w:rPr>
      </w:pPr>
      <w:sdt>
        <w:sdtPr>
          <w:rPr>
            <w:rFonts w:eastAsia="微软雅黑"/>
            <w:b/>
            <w:bCs/>
          </w:rPr>
          <w:id w:val="147479647"/>
          <w:placeholder>
            <w:docPart w:val="{b143e66c-cd43-4bb0-abeb-c3d2612508b7}"/>
          </w:placeholder>
        </w:sdtPr>
        <w:sdtEndPr>
          <w:rPr>
            <w:rFonts w:hint="eastAsia" w:ascii="微软雅黑" w:hAnsi="微软雅黑" w:eastAsia="微软雅黑" w:cs="微软雅黑"/>
            <w:b/>
            <w:bCs/>
            <w:color w:val="000000"/>
            <w:sz w:val="52"/>
            <w:szCs w:val="52"/>
          </w:rPr>
        </w:sdtEndPr>
        <w:sdtContent>
          <w:r>
            <w:rPr>
              <w:rFonts w:hint="eastAsia" w:eastAsia="微软雅黑"/>
              <w:b/>
              <w:bCs/>
            </w:rPr>
            <w:t>4.主菜单设置页面</w:t>
          </w:r>
        </w:sdtContent>
      </w:sdt>
      <w:r>
        <w:rPr>
          <w:b/>
          <w:bCs/>
        </w:rPr>
        <w:tab/>
      </w:r>
      <w:r>
        <w:rPr>
          <w:rFonts w:hint="eastAsia"/>
          <w:b/>
          <w:bCs/>
        </w:rPr>
        <w:t>6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4.1配方设置</w:t>
      </w:r>
      <w:r>
        <w:tab/>
      </w:r>
      <w:r>
        <w:rPr>
          <w:rFonts w:hint="eastAsia"/>
        </w:rPr>
        <w:t>6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4.2称重设置</w:t>
      </w:r>
      <w:r>
        <w:tab/>
      </w:r>
      <w:r>
        <w:rPr>
          <w:rFonts w:hint="eastAsia"/>
        </w:rPr>
        <w:t>6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4.3检重应用</w:t>
      </w:r>
      <w:r>
        <w:rPr>
          <w:rFonts w:hint="eastAsia" w:ascii="微软雅黑" w:hAnsi="微软雅黑" w:eastAsia="微软雅黑" w:cs="微软雅黑"/>
          <w:color w:val="000000"/>
        </w:rPr>
        <w:tab/>
      </w:r>
      <w:r>
        <w:rPr>
          <w:rFonts w:hint="eastAsia" w:ascii="微软雅黑" w:hAnsi="微软雅黑" w:eastAsia="微软雅黑" w:cs="微软雅黑"/>
          <w:color w:val="000000"/>
        </w:rPr>
        <w:t>7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4.4 I/O设置</w:t>
      </w:r>
      <w:r>
        <w:tab/>
      </w:r>
      <w:r>
        <w:rPr>
          <w:rFonts w:hint="eastAsia"/>
        </w:rPr>
        <w:t>7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4.5</w:t>
      </w:r>
      <w:r>
        <w:rPr>
          <w:rFonts w:hint="eastAsia" w:ascii="微软雅黑" w:hAnsi="微软雅黑" w:eastAsia="微软雅黑" w:cs="微软雅黑"/>
        </w:rPr>
        <w:t>电机设置</w:t>
      </w:r>
      <w:r>
        <w:tab/>
      </w:r>
      <w:r>
        <w:rPr>
          <w:rFonts w:hint="eastAsia"/>
        </w:rPr>
        <w:t>7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4.6自动学习</w:t>
      </w:r>
      <w:r>
        <w:tab/>
      </w:r>
      <w:r>
        <w:rPr>
          <w:rFonts w:hint="eastAsia"/>
        </w:rPr>
        <w:t>7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r>
        <w:rPr>
          <w:rFonts w:hint="eastAsia" w:ascii="微软雅黑" w:hAnsi="微软雅黑" w:eastAsia="微软雅黑" w:cs="微软雅黑"/>
          <w:color w:val="000000"/>
        </w:rPr>
        <w:t>4.7通讯设置</w:t>
      </w:r>
      <w:r>
        <w:tab/>
      </w:r>
      <w:r>
        <w:rPr>
          <w:rFonts w:hint="eastAsia"/>
        </w:rPr>
        <w:t>8</w:t>
      </w:r>
    </w:p>
    <w:p>
      <w:pPr>
        <w:pStyle w:val="11"/>
        <w:tabs>
          <w:tab w:val="right" w:leader="dot" w:pos="8958"/>
        </w:tabs>
        <w:spacing w:line="400" w:lineRule="exact"/>
        <w:ind w:left="420"/>
      </w:pPr>
      <w:sdt>
        <w:sdtPr>
          <w:rPr>
            <w:rFonts w:ascii="微软雅黑" w:hAnsi="微软雅黑" w:eastAsia="微软雅黑" w:cs="微软雅黑"/>
            <w:color w:val="000000"/>
          </w:rPr>
          <w:id w:val="147473605"/>
          <w:placeholder>
            <w:docPart w:val="{cd1199ac-8ef0-4f9b-94cb-203eec62f5b9}"/>
          </w:placeholder>
        </w:sdtPr>
        <w:sdtEndPr>
          <w:rPr>
            <w:rFonts w:ascii="微软雅黑" w:hAnsi="微软雅黑" w:eastAsia="微软雅黑" w:cs="微软雅黑"/>
            <w:b/>
            <w:bCs/>
            <w:color w:val="000000"/>
            <w:sz w:val="52"/>
            <w:szCs w:val="52"/>
          </w:rPr>
        </w:sdtEndPr>
        <w:sdtContent>
          <w:r>
            <w:rPr>
              <w:rFonts w:hint="eastAsia" w:ascii="微软雅黑" w:hAnsi="微软雅黑" w:eastAsia="微软雅黑" w:cs="微软雅黑"/>
              <w:color w:val="000000"/>
            </w:rPr>
            <w:t>4.8登录界面</w:t>
          </w:r>
        </w:sdtContent>
      </w:sdt>
      <w:r>
        <w:tab/>
      </w:r>
      <w:r>
        <w:rPr>
          <w:rFonts w:hint="eastAsia"/>
        </w:rPr>
        <w:t>8</w:t>
      </w:r>
    </w:p>
    <w:p>
      <w:pPr>
        <w:pStyle w:val="11"/>
        <w:tabs>
          <w:tab w:val="right" w:leader="dot" w:pos="8958"/>
        </w:tabs>
        <w:spacing w:line="440" w:lineRule="exact"/>
        <w:ind w:left="0" w:leftChars="0"/>
        <w:rPr>
          <w:b/>
          <w:bCs/>
        </w:rPr>
      </w:pPr>
      <w:r>
        <w:rPr>
          <w:rFonts w:hint="eastAsia" w:eastAsia="微软雅黑"/>
          <w:b/>
          <w:bCs/>
        </w:rPr>
        <w:t>公司介绍</w:t>
      </w:r>
      <w:r>
        <w:rPr>
          <w:b/>
          <w:bCs/>
        </w:rPr>
        <w:tab/>
      </w:r>
      <w:r>
        <w:rPr>
          <w:rFonts w:hint="eastAsia"/>
          <w:b/>
          <w:bCs/>
        </w:rPr>
        <w:t>12</w:t>
      </w:r>
    </w:p>
    <w:p>
      <w:pPr>
        <w:pStyle w:val="11"/>
        <w:tabs>
          <w:tab w:val="right" w:leader="dot" w:pos="8958"/>
        </w:tabs>
        <w:spacing w:line="440" w:lineRule="exact"/>
        <w:ind w:left="0" w:leftChars="0"/>
        <w:rPr>
          <w:b/>
          <w:bCs/>
        </w:rPr>
      </w:pPr>
    </w:p>
    <w:p>
      <w:pPr>
        <w:pStyle w:val="2"/>
        <w:sectPr>
          <w:headerReference r:id="rId6" w:type="default"/>
          <w:footerReference r:id="rId7" w:type="default"/>
          <w:pgSz w:w="11906" w:h="16838"/>
          <w:pgMar w:top="1134" w:right="1474" w:bottom="1440" w:left="1474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jc w:val="center"/>
        <w:rPr>
          <w:rFonts w:ascii="微软雅黑" w:hAnsi="微软雅黑" w:eastAsia="微软雅黑" w:cs="微软雅黑"/>
          <w:b/>
          <w:bCs/>
          <w:sz w:val="16"/>
          <w:szCs w:val="16"/>
        </w:rPr>
      </w:pPr>
    </w:p>
    <w:p>
      <w:pPr>
        <w:numPr>
          <w:ilvl w:val="0"/>
          <w:numId w:val="1"/>
        </w:numPr>
        <w:jc w:val="center"/>
        <w:rPr>
          <w:rFonts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产品介绍</w:t>
      </w:r>
    </w:p>
    <w:p>
      <w:pPr>
        <w:rPr>
          <w:rFonts w:ascii="微软雅黑" w:hAnsi="微软雅黑" w:eastAsia="微软雅黑" w:cs="微软雅黑"/>
          <w:b/>
          <w:bCs/>
          <w:sz w:val="10"/>
          <w:szCs w:val="10"/>
        </w:rPr>
      </w:pPr>
    </w:p>
    <w:p>
      <w:pPr>
        <w:spacing w:line="500" w:lineRule="exact"/>
        <w:ind w:firstLine="440" w:firstLineChars="200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巨天JDW动态高速检重设备是基于Linux系统和触摸屏操作系统上的，为适用于工业领域多变的检重分选环境而生产的，可以连接多个称重传感器，可根据需求选择不同的称重单位。</w:t>
      </w:r>
    </w:p>
    <w:p>
      <w:pPr>
        <w:spacing w:line="500" w:lineRule="exact"/>
        <w:ind w:firstLine="400" w:firstLineChars="200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500" w:lineRule="exact"/>
        <w:ind w:firstLine="400" w:firstLineChars="200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特点：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 xml:space="preserve">智能一体化触摸屏操作系统；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7寸/10寸高清触摸显示屏（分辨率480*800/1024*600）；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高分辨率触控屏，操作简单方便；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称重单位丰富g\kg\lb\tj\oz\lz\t，桌面切换方便，灵活强；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产品管理功能，可预存多种产品，切换参数一步到位；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sz w:val="22"/>
          <w:szCs w:val="22"/>
        </w:rPr>
        <w:t>快速搜索功能，输入产品直接弹出所需产品，查找方便简易</w:t>
      </w:r>
      <w:r>
        <w:rPr>
          <w:rFonts w:hint="eastAsia" w:ascii="微软雅黑" w:hAnsi="微软雅黑" w:eastAsia="微软雅黑" w:cs="微软雅黑"/>
          <w:sz w:val="22"/>
          <w:szCs w:val="22"/>
        </w:rPr>
        <w:t>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设置产品目标重量值，让检重更精确</w:t>
      </w:r>
      <w:r>
        <w:rPr>
          <w:rFonts w:ascii="微软雅黑" w:hAnsi="微软雅黑" w:eastAsia="微软雅黑" w:cs="微软雅黑"/>
          <w:sz w:val="22"/>
          <w:szCs w:val="22"/>
        </w:rPr>
        <w:t>；</w:t>
      </w:r>
    </w:p>
    <w:p>
      <w:pPr>
        <w:numPr>
          <w:ilvl w:val="0"/>
          <w:numId w:val="2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称重数据管理功能，可用U盘导出称重记录，更轻松的管理称重记录。</w:t>
      </w:r>
    </w:p>
    <w:p>
      <w:pPr>
        <w:spacing w:line="500" w:lineRule="exact"/>
        <w:rPr>
          <w:rFonts w:ascii="微软雅黑" w:hAnsi="微软雅黑" w:eastAsia="微软雅黑" w:cs="微软雅黑"/>
          <w:szCs w:val="21"/>
        </w:rPr>
      </w:pPr>
    </w:p>
    <w:p>
      <w:pPr>
        <w:spacing w:line="500" w:lineRule="exact"/>
        <w:rPr>
          <w:rFonts w:ascii="微软雅黑" w:hAnsi="微软雅黑" w:eastAsia="微软雅黑" w:cs="微软雅黑"/>
          <w:szCs w:val="21"/>
        </w:rPr>
      </w:pP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 xml:space="preserve">1.1注意事项   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①在安装前请务必查看电源要求是否与您将要使用的电源匹配，以免损坏或者用错造成机器的损坏。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②请不要用重力去冲击或敲打皮带、触摸屏及其他部件，以免造成秤体的损坏。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③避免高温，请勿放置于阳光直射外或通风口。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④避免潮湿环境，以免生锈。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⑤请保持秤体、称重区域、显示控制区域的清洁。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⑥当机器经历较大的温差变化时，请不要马上接通电源，以免因为外部原因导致机器损坏。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⑦使用之前请调整好秤体的平稳度，以免因秤体不稳而造成称重数据的误差。</w:t>
      </w: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⑧请在使用之前将秤体的保护螺丝拧下来或拆除。</w:t>
      </w:r>
    </w:p>
    <w:p>
      <w:pPr>
        <w:spacing w:line="5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5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5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1.2安装和使用</w:t>
      </w:r>
    </w:p>
    <w:p>
      <w:pPr>
        <w:numPr>
          <w:ilvl w:val="0"/>
          <w:numId w:val="3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将本款检重秤拆出后，确认没有损坏且配件齐全。</w:t>
      </w:r>
    </w:p>
    <w:p>
      <w:pPr>
        <w:numPr>
          <w:ilvl w:val="0"/>
          <w:numId w:val="3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将电源线从支架上拉出来，接通电源。</w:t>
      </w:r>
    </w:p>
    <w:p>
      <w:pPr>
        <w:numPr>
          <w:ilvl w:val="0"/>
          <w:numId w:val="3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再将手柄开关打开到“NO”开启的状态，并启动显示屏。</w:t>
      </w:r>
    </w:p>
    <w:p>
      <w:pPr>
        <w:numPr>
          <w:ilvl w:val="0"/>
          <w:numId w:val="3"/>
        </w:num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选择显示屏上操作人员输入相应的密码进入称重主界面，进入产品管理页面；点击”设置”进入参数设置   界面（按客户要求设置好，不需要自行设置），“返回”键可回到称重主界面。</w:t>
      </w:r>
    </w:p>
    <w:p>
      <w:pPr>
        <w:numPr>
          <w:ilvl w:val="0"/>
          <w:numId w:val="3"/>
        </w:numPr>
        <w:spacing w:line="500" w:lineRule="exac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点击主页面的“启动“键即可启动检重秤，并进行检重作业。</w:t>
      </w: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hd w:val="clear" w:color="auto" w:fill="F8FC9D"/>
        <w:spacing w:line="500" w:lineRule="exact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1.3校准（在进入标定之前请准备好标准的砝码或者重量准确的标准物体。）</w:t>
      </w:r>
    </w:p>
    <w:p>
      <w:pPr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砝码校正（根据已有的砝码重量进行重量标定校准）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方法：在主界面点击”设置“键，进入参数设置页面。点击”称重设置“，进入校准页面，在称重参数中选择“砝码校正重量”输入已有砝码值，先清空秤盘，点击“零点校正”然后放上已有砝码于称重平台，最后点击“砝码校正”即完成校正操作。（本系统登陆密码：操作员无密码，管理员</w:t>
      </w:r>
      <w:r>
        <w:rPr>
          <w:rFonts w:hint="eastAsia" w:ascii="微软雅黑" w:hAnsi="微软雅黑" w:eastAsia="微软雅黑" w:cs="微软雅黑"/>
          <w:szCs w:val="21"/>
        </w:rPr>
        <w:t>密码111111</w:t>
      </w:r>
      <w:r>
        <w:rPr>
          <w:rFonts w:hint="eastAsia" w:ascii="微软雅黑" w:hAnsi="微软雅黑" w:eastAsia="微软雅黑" w:cs="微软雅黑"/>
          <w:sz w:val="22"/>
          <w:szCs w:val="22"/>
        </w:rPr>
        <w:t>）。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1）清空秤盘;（称重平台需要清空）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2）输入标定重量;（输入砝码或标准物的重量值）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3）加载标定重量;（放上砝码或标准物）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4）显示稳定以后，点击“砝码校正”；</w:t>
      </w:r>
    </w:p>
    <w:p>
      <w:pPr>
        <w:spacing w:line="500" w:lineRule="exact"/>
        <w:rPr>
          <w:rFonts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t>5）提醒标定成功，返回主称重界面即可。</w:t>
      </w:r>
    </w:p>
    <w:p>
      <w:pPr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9525</wp:posOffset>
            </wp:positionV>
            <wp:extent cx="4874260" cy="2727960"/>
            <wp:effectExtent l="12700" t="12700" r="27940" b="21590"/>
            <wp:wrapNone/>
            <wp:docPr id="18" name="图片 18" descr="F:\皮带秤\检重秤综合       原图\巨天生产 旺旺 30 50 80\IMG_2524.pngIMG_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:\皮带秤\检重秤综合       原图\巨天生产 旺旺 30 50 80\IMG_2524.pngIMG_2524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2727960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1.4产品描述</w:t>
      </w:r>
    </w:p>
    <w:p>
      <w:pPr>
        <w:rPr>
          <w:rFonts w:ascii="微软雅黑" w:hAnsi="微软雅黑" w:eastAsia="微软雅黑" w:cs="微软雅黑"/>
          <w:b/>
          <w:bCs/>
          <w:sz w:val="24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868045</wp:posOffset>
            </wp:positionH>
            <wp:positionV relativeFrom="paragraph">
              <wp:posOffset>3175</wp:posOffset>
            </wp:positionV>
            <wp:extent cx="5026025" cy="2879725"/>
            <wp:effectExtent l="12700" t="12700" r="28575" b="22225"/>
            <wp:wrapNone/>
            <wp:docPr id="1" name="图片 1" descr="F:\皮带秤\检重秤综合       原图\巨天生产 旺旺 30 50 80\IMG_2522.pngIMG_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\皮带秤\检重秤综合       原图\巨天生产 旺旺 30 50 80\IMG_2522.pngIMG_2522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6025" cy="2879725"/>
                    </a:xfrm>
                    <a:prstGeom prst="rect">
                      <a:avLst/>
                    </a:prstGeom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eastAsia="微软雅黑" w:cs="微软雅黑"/>
          <w:b/>
          <w:bCs/>
          <w:sz w:val="24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36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36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360" w:lineRule="exact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主页面显示按键：</w:t>
      </w:r>
    </w:p>
    <w:tbl>
      <w:tblPr>
        <w:tblStyle w:val="8"/>
        <w:tblpPr w:leftFromText="180" w:rightFromText="180" w:vertAnchor="text" w:horzAnchor="page" w:tblpX="1651" w:tblpY="128"/>
        <w:tblOverlap w:val="never"/>
        <w:tblW w:w="9464" w:type="dxa"/>
        <w:tblInd w:w="-44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4"/>
        <w:gridCol w:w="77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</w:rPr>
              <w:t>按键</w:t>
            </w:r>
          </w:p>
        </w:tc>
        <w:tc>
          <w:tcPr>
            <w:tcW w:w="7740" w:type="dxa"/>
          </w:tcPr>
          <w:p>
            <w:pPr>
              <w:spacing w:line="360" w:lineRule="exact"/>
              <w:jc w:val="left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exact"/>
        </w:trPr>
        <w:tc>
          <w:tcPr>
            <w:tcW w:w="1724" w:type="dxa"/>
          </w:tcPr>
          <w:p>
            <w:pPr>
              <w:spacing w:line="360" w:lineRule="exact"/>
              <w:ind w:firstLine="423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47625</wp:posOffset>
                  </wp:positionV>
                  <wp:extent cx="605155" cy="267970"/>
                  <wp:effectExtent l="0" t="0" r="4445" b="17780"/>
                  <wp:wrapNone/>
                  <wp:docPr id="3" name="图片 2" descr="C:\Users\Administrator\Desktop\微信截图_20230317133724.png微信截图_2023031713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C:\Users\Administrator\Desktop\微信截图_20230317133724.png微信截图_2023031713372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rcRect l="87998" t="30011" r="719" b="51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55" cy="26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接通电源后，打开手柄开关，点击“启动”键后即可启动检重功能，并启动电机。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445135</wp:posOffset>
                  </wp:positionH>
                  <wp:positionV relativeFrom="paragraph">
                    <wp:posOffset>34290</wp:posOffset>
                  </wp:positionV>
                  <wp:extent cx="614680" cy="279400"/>
                  <wp:effectExtent l="0" t="0" r="13970" b="6350"/>
                  <wp:wrapNone/>
                  <wp:docPr id="4" name="图片 3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rcRect l="52183" t="53538" r="5325" b="28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68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点击“停止”键，即可关闭检重功能，并停止电机。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exact"/>
        </w:trPr>
        <w:tc>
          <w:tcPr>
            <w:tcW w:w="1724" w:type="dxa"/>
          </w:tcPr>
          <w:p>
            <w:pPr>
              <w:spacing w:line="32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79375</wp:posOffset>
                  </wp:positionV>
                  <wp:extent cx="608330" cy="269875"/>
                  <wp:effectExtent l="0" t="0" r="1270" b="15875"/>
                  <wp:wrapNone/>
                  <wp:docPr id="6" name="图片 4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rcRect l="8542" t="79032" r="55567" b="6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30" cy="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20" w:lineRule="exact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按“设置”键，即可进入检重秤的设置页面，可编辑配方，设置检重秤的内部参数、配置I/O信号的输入输出，及设置电机参数等。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9" w:hRule="exact"/>
        </w:trPr>
        <w:tc>
          <w:tcPr>
            <w:tcW w:w="1724" w:type="dxa"/>
          </w:tcPr>
          <w:p>
            <w:pPr>
              <w:spacing w:line="320" w:lineRule="exact"/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452120</wp:posOffset>
                  </wp:positionH>
                  <wp:positionV relativeFrom="paragraph">
                    <wp:posOffset>60960</wp:posOffset>
                  </wp:positionV>
                  <wp:extent cx="603885" cy="291465"/>
                  <wp:effectExtent l="0" t="0" r="5715" b="13335"/>
                  <wp:wrapNone/>
                  <wp:docPr id="7" name="图片 5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 l="53640" t="77321" r="5036" b="4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2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按“记录”键，即可进入数据记录表页面，可查看/导出称重数据。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0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459105</wp:posOffset>
                  </wp:positionH>
                  <wp:positionV relativeFrom="paragraph">
                    <wp:posOffset>66040</wp:posOffset>
                  </wp:positionV>
                  <wp:extent cx="603250" cy="270510"/>
                  <wp:effectExtent l="0" t="0" r="6350" b="15240"/>
                  <wp:wrapNone/>
                  <wp:docPr id="10" name="图片 6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6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52668" t="5157" r="5379" b="76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按“清皮”键，在检重时，检重机可清除已扣除的产品皮重。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458470</wp:posOffset>
                  </wp:positionH>
                  <wp:positionV relativeFrom="paragraph">
                    <wp:posOffset>70485</wp:posOffset>
                  </wp:positionV>
                  <wp:extent cx="599440" cy="271780"/>
                  <wp:effectExtent l="0" t="0" r="10160" b="13970"/>
                  <wp:wrapNone/>
                  <wp:docPr id="12" name="图片 7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 l="3195" t="52477" r="53195" b="29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40" cy="27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按“清除”键，可清除主页面的检重数据。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451485</wp:posOffset>
                  </wp:positionH>
                  <wp:positionV relativeFrom="paragraph">
                    <wp:posOffset>73660</wp:posOffset>
                  </wp:positionV>
                  <wp:extent cx="596265" cy="253365"/>
                  <wp:effectExtent l="0" t="0" r="13335" b="13335"/>
                  <wp:wrapNone/>
                  <wp:docPr id="13" name="图片 8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rcRect l="4721" t="5342" r="52153" b="77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按“去皮”键，执行去皮作业。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exact"/>
        </w:trPr>
        <w:tc>
          <w:tcPr>
            <w:tcW w:w="1724" w:type="dxa"/>
          </w:tcPr>
          <w:p>
            <w:pPr>
              <w:spacing w:line="36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0"/>
                <w:szCs w:val="20"/>
              </w:rPr>
            </w:pPr>
            <w: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53340</wp:posOffset>
                  </wp:positionV>
                  <wp:extent cx="593090" cy="266700"/>
                  <wp:effectExtent l="0" t="0" r="16510" b="0"/>
                  <wp:wrapNone/>
                  <wp:docPr id="14" name="图片 9" descr="C:\Users\Administrator\Desktop\微信截图_20230317133918.png微信截图_2023031713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9" descr="C:\Users\Administrator\Desktop\微信截图_20230317133918.png微信截图_2023031713391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 l="4410" t="28678" r="52385" b="53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09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按“置零”键，执行置零作业。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724" w:type="dxa"/>
            <w:tcBorders>
              <w:bottom w:val="nil"/>
            </w:tcBorders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220980</wp:posOffset>
                  </wp:positionH>
                  <wp:positionV relativeFrom="paragraph">
                    <wp:posOffset>17145</wp:posOffset>
                  </wp:positionV>
                  <wp:extent cx="1078230" cy="210820"/>
                  <wp:effectExtent l="0" t="0" r="7620" b="17780"/>
                  <wp:wrapNone/>
                  <wp:docPr id="33" name="图片 22" descr="C:\Users\Administrator\Desktop\微信截图_20230317133724.png微信截图_2023031713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2" descr="C:\Users\Administrator\Desktop\微信截图_20230317133724.png微信截图_2023031713372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 t="1511" r="75015" b="80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tcBorders>
              <w:bottom w:val="nil"/>
            </w:tcBorders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显示累计欠重产品的总重量、总数量、比例。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9464" w:type="dxa"/>
            <w:gridSpan w:val="2"/>
            <w:tcBorders>
              <w:top w:val="nil"/>
              <w:left w:val="nil"/>
              <w:right w:val="nil"/>
            </w:tcBorders>
          </w:tcPr>
          <w:p>
            <w:pPr>
              <w:spacing w:line="360" w:lineRule="exact"/>
              <w:jc w:val="left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34925</wp:posOffset>
                  </wp:positionV>
                  <wp:extent cx="1078865" cy="208915"/>
                  <wp:effectExtent l="0" t="0" r="6985" b="635"/>
                  <wp:wrapNone/>
                  <wp:docPr id="34" name="图片 23" descr="C:\Users\Administrator\Desktop\微信截图_20230317133724.png微信截图_2023031713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3" descr="C:\Users\Administrator\Desktop\微信截图_20230317133724.png微信截图_2023031713372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25263" t="1400" r="50046" b="80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20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显示累计合格产品的总重量、总数量、比例。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41275</wp:posOffset>
                  </wp:positionV>
                  <wp:extent cx="1073785" cy="206375"/>
                  <wp:effectExtent l="0" t="0" r="12065" b="3175"/>
                  <wp:wrapNone/>
                  <wp:docPr id="35" name="图片 24" descr="C:\Users\Administrator\Desktop\微信截图_20230317133724.png微信截图_2023031713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4" descr="C:\Users\Administrator\Desktop\微信截图_20230317133724.png微信截图_2023031713372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50446" t="1407" r="24828" b="81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20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显示累计过量产品的总重量、总数量、比例。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40640</wp:posOffset>
                  </wp:positionV>
                  <wp:extent cx="396875" cy="203835"/>
                  <wp:effectExtent l="0" t="0" r="3175" b="5715"/>
                  <wp:wrapNone/>
                  <wp:docPr id="36" name="图片 25" descr="C:\Users\Administrator\Desktop\微信截图_20230317134816.png微信截图_2023031713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5" descr="C:\Users\Administrator\Desktop\微信截图_20230317134816.png微信截图_2023031713481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rcRect r="91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75" cy="20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显示当前称重产品的下限值，点击数值可以设置下偏差。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48895</wp:posOffset>
                  </wp:positionV>
                  <wp:extent cx="393700" cy="191770"/>
                  <wp:effectExtent l="0" t="0" r="6350" b="17780"/>
                  <wp:wrapNone/>
                  <wp:docPr id="37" name="图片 26" descr="C:\Users\Administrator\Desktop\微信截图_20230317134816.png微信截图_2023031713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26" descr="C:\Users\Administrator\Desktop\微信截图_20230317134816.png微信截图_2023031713481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rcRect l="24523" r="66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显示当前称重产品的合格值，点击数值可以设置目标值。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545465</wp:posOffset>
                  </wp:positionH>
                  <wp:positionV relativeFrom="paragraph">
                    <wp:posOffset>55245</wp:posOffset>
                  </wp:positionV>
                  <wp:extent cx="392430" cy="174625"/>
                  <wp:effectExtent l="0" t="0" r="7620" b="15875"/>
                  <wp:wrapNone/>
                  <wp:docPr id="38" name="图片 27" descr="C:\Users\Administrator\Desktop\微信截图_20230317134816.png微信截图_2023031713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7" descr="C:\Users\Administrator\Desktop\微信截图_20230317134816.png微信截图_2023031713481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rcRect l="48903" r="41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" cy="17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显示当前称重产品的上限值，点击数值可以设置上限值。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</w:tcPr>
          <w:p>
            <w:pPr>
              <w:spacing w:line="360" w:lineRule="exact"/>
              <w:jc w:val="center"/>
            </w:pPr>
            <w: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52705</wp:posOffset>
                  </wp:positionV>
                  <wp:extent cx="397510" cy="179705"/>
                  <wp:effectExtent l="0" t="0" r="2540" b="10795"/>
                  <wp:wrapNone/>
                  <wp:docPr id="39" name="图片 28" descr="C:\Users\Administrator\Desktop\微信截图_20230317134816.png微信截图_2023031713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28" descr="C:\Users\Administrator\Desktop\微信截图_20230317134816.png微信截图_2023031713481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rcRect l="73486" r="16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5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center"/>
          </w:tcPr>
          <w:p>
            <w:pPr>
              <w:spacing w:line="360" w:lineRule="exact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显示当前检重的零允差，点击数值可以设置零允差。</w:t>
            </w:r>
          </w:p>
        </w:tc>
      </w:tr>
    </w:tbl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00" w:lineRule="exact"/>
        <w:rPr>
          <w:rFonts w:ascii="微软雅黑" w:hAnsi="微软雅黑" w:eastAsia="微软雅黑" w:cs="微软雅黑"/>
          <w:b/>
          <w:bCs/>
          <w:sz w:val="24"/>
        </w:rPr>
      </w:pPr>
    </w:p>
    <w:p>
      <w:pPr>
        <w:numPr>
          <w:ilvl w:val="0"/>
          <w:numId w:val="4"/>
        </w:numPr>
        <w:spacing w:line="400" w:lineRule="exact"/>
        <w:ind w:left="210"/>
        <w:jc w:val="center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快速指南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6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2.1屏幕键盘</w:t>
      </w:r>
    </w:p>
    <w:p>
      <w:pPr>
        <w:spacing w:line="6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  <w: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195580</wp:posOffset>
            </wp:positionV>
            <wp:extent cx="5775960" cy="1753235"/>
            <wp:effectExtent l="0" t="0" r="15240" b="18415"/>
            <wp:wrapNone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6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6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600" w:lineRule="exact"/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15"/>
          <w:szCs w:val="15"/>
        </w:rPr>
      </w:pPr>
    </w:p>
    <w:p>
      <w:pPr>
        <w:ind w:firstLine="1260" w:firstLineChars="600"/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61595</wp:posOffset>
            </wp:positionV>
            <wp:extent cx="492125" cy="271780"/>
            <wp:effectExtent l="0" t="0" r="3175" b="13970"/>
            <wp:wrapNone/>
            <wp:docPr id="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2125" cy="27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切换输入中文或者英文   </w:t>
      </w:r>
    </w:p>
    <w:p>
      <w:pPr>
        <w:ind w:firstLine="1260" w:firstLineChars="600"/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71755</wp:posOffset>
            </wp:positionV>
            <wp:extent cx="491490" cy="254635"/>
            <wp:effectExtent l="0" t="0" r="3810" b="12065"/>
            <wp:wrapNone/>
            <wp:docPr id="9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1490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>关闭键盘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77470</wp:posOffset>
            </wp:positionV>
            <wp:extent cx="586105" cy="253365"/>
            <wp:effectExtent l="0" t="0" r="4445" b="13335"/>
            <wp:wrapNone/>
            <wp:docPr id="9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610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删除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63500</wp:posOffset>
            </wp:positionV>
            <wp:extent cx="591820" cy="258445"/>
            <wp:effectExtent l="0" t="0" r="17780" b="8255"/>
            <wp:wrapNone/>
            <wp:docPr id="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" cy="2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换行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43815</wp:posOffset>
            </wp:positionV>
            <wp:extent cx="590550" cy="278130"/>
            <wp:effectExtent l="0" t="0" r="0" b="7620"/>
            <wp:wrapNone/>
            <wp:docPr id="9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大小写锁定切换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55880</wp:posOffset>
            </wp:positionV>
            <wp:extent cx="600075" cy="267970"/>
            <wp:effectExtent l="0" t="0" r="9525" b="17780"/>
            <wp:wrapNone/>
            <wp:docPr id="9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5"/>
                    <pic:cNvPicPr>
                      <a:picLocks noChangeAspect="1"/>
                    </pic:cNvPicPr>
                  </pic:nvPicPr>
                  <pic:blipFill>
                    <a:blip r:embed="rId39"/>
                    <a:srcRect b="1281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2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数字、符号输入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48895</wp:posOffset>
            </wp:positionV>
            <wp:extent cx="589915" cy="301625"/>
            <wp:effectExtent l="0" t="0" r="635" b="3175"/>
            <wp:wrapNone/>
            <wp:docPr id="10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991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锁定大写状态</w:t>
      </w: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59055</wp:posOffset>
            </wp:positionV>
            <wp:extent cx="2312035" cy="276225"/>
            <wp:effectExtent l="0" t="0" r="12065" b="9525"/>
            <wp:wrapNone/>
            <wp:docPr id="10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 xml:space="preserve">                                         空格键</w:t>
      </w:r>
    </w:p>
    <w:p>
      <w:pPr>
        <w:spacing w:line="5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500" w:lineRule="exact"/>
        <w:jc w:val="left"/>
        <w:rPr>
          <w:rFonts w:ascii="微软雅黑" w:hAnsi="微软雅黑" w:eastAsia="微软雅黑" w:cs="微软雅黑"/>
          <w:sz w:val="2"/>
          <w:szCs w:val="2"/>
        </w:rPr>
      </w:pPr>
    </w:p>
    <w:p>
      <w:pPr>
        <w:numPr>
          <w:ilvl w:val="0"/>
          <w:numId w:val="4"/>
        </w:numPr>
        <w:ind w:left="210"/>
        <w:jc w:val="center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操作说明</w:t>
      </w:r>
    </w:p>
    <w:p>
      <w:pPr>
        <w:ind w:left="210"/>
        <w:rPr>
          <w:rFonts w:ascii="微软雅黑" w:hAnsi="微软雅黑" w:eastAsia="微软雅黑" w:cs="微软雅黑"/>
          <w:b/>
          <w:bCs/>
          <w:sz w:val="16"/>
          <w:szCs w:val="16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2"/>
          <w:szCs w:val="22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3270250</wp:posOffset>
            </wp:positionH>
            <wp:positionV relativeFrom="paragraph">
              <wp:posOffset>108585</wp:posOffset>
            </wp:positionV>
            <wp:extent cx="3290570" cy="1800225"/>
            <wp:effectExtent l="0" t="0" r="5080" b="9525"/>
            <wp:wrapNone/>
            <wp:docPr id="45" name="图片 45" descr="F:\皮带秤\检重秤综合       原图\巨天生产 旺旺 30 50 80\IMG_2522.pngIMG_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:\皮带秤\检重秤综合       原图\巨天生产 旺旺 30 50 80\IMG_2522.pngIMG_2522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057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3.1操作界面</w:t>
      </w:r>
    </w:p>
    <w:p>
      <w:pPr>
        <w:numPr>
          <w:ilvl w:val="0"/>
          <w:numId w:val="5"/>
        </w:num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检重机安装好以后，接通电源，打开手柄开关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至“NO”的状态，显示屏开机称重主界面。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numPr>
          <w:ilvl w:val="0"/>
          <w:numId w:val="5"/>
        </w:num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ascii="微软雅黑" w:hAnsi="微软雅黑" w:eastAsia="微软雅黑" w:cs="微软雅黑"/>
          <w:sz w:val="20"/>
          <w:szCs w:val="20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26035</wp:posOffset>
            </wp:positionV>
            <wp:extent cx="3295015" cy="1805305"/>
            <wp:effectExtent l="0" t="0" r="635" b="4445"/>
            <wp:wrapNone/>
            <wp:docPr id="46" name="图片 46" descr="F:\皮带秤\检重秤综合       原图\巨天生产 旺旺 30 50 80\IMG_2523.pngIMG_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:\皮带秤\检重秤综合       原图\巨天生产 旺旺 30 50 80\IMG_2523.pngIMG_2523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501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>点击主页面的“设置”进入产品设置页面，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可设置设备基本参数（出货前已按客户需求设置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好参数）。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3267075</wp:posOffset>
            </wp:positionH>
            <wp:positionV relativeFrom="paragraph">
              <wp:posOffset>231775</wp:posOffset>
            </wp:positionV>
            <wp:extent cx="3293110" cy="1821180"/>
            <wp:effectExtent l="0" t="0" r="2540" b="7620"/>
            <wp:wrapNone/>
            <wp:docPr id="48" name="图片 48" descr="F:\皮带秤\检重秤综合       原图\巨天生产 旺旺 30 50 80\IMG_2534.pngIMG_2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:\皮带秤\检重秤综合       原图\巨天生产 旺旺 30 50 80\IMG_2534.pngIMG_2534"/>
                    <pic:cNvPicPr>
                      <a:picLocks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311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5"/>
        </w:num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在称重主界面面，点击“记录”键，可查看、删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除或U盘导出称重数据。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5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500" w:lineRule="exact"/>
        <w:jc w:val="left"/>
        <w:rPr>
          <w:rFonts w:ascii="微软雅黑" w:hAnsi="微软雅黑" w:eastAsia="微软雅黑" w:cs="微软雅黑"/>
          <w:sz w:val="6"/>
          <w:szCs w:val="6"/>
        </w:rPr>
      </w:pPr>
    </w:p>
    <w:p>
      <w:pPr>
        <w:numPr>
          <w:ilvl w:val="0"/>
          <w:numId w:val="5"/>
        </w:num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ascii="微软雅黑" w:hAnsi="微软雅黑" w:eastAsia="微软雅黑" w:cs="微软雅黑"/>
          <w:sz w:val="20"/>
          <w:szCs w:val="20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3285490</wp:posOffset>
            </wp:positionH>
            <wp:positionV relativeFrom="paragraph">
              <wp:posOffset>97155</wp:posOffset>
            </wp:positionV>
            <wp:extent cx="3291840" cy="1844675"/>
            <wp:effectExtent l="0" t="0" r="3810" b="3175"/>
            <wp:wrapNone/>
            <wp:docPr id="49" name="图片 49" descr="F:\皮带秤\检重秤综合       原图\巨天生产 旺旺 30 50 80\IMG_2539.pngIMG_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:\皮带秤\检重秤综合       原图\巨天生产 旺旺 30 50 80\IMG_2539.pngIMG_2539"/>
                    <pic:cNvPicPr>
                      <a:picLocks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0"/>
          <w:szCs w:val="20"/>
        </w:rPr>
        <w:t>当产品流到皮带上，检重机会根据已经设定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好的上下限重量自动判别产品是否合格，合格的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产品正常输送，不合格的产品剔除。</w:t>
      </w:r>
    </w:p>
    <w:p>
      <w:pPr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>备注：检重合格时，检重机显示页面如图：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3317875</wp:posOffset>
            </wp:positionH>
            <wp:positionV relativeFrom="paragraph">
              <wp:posOffset>92710</wp:posOffset>
            </wp:positionV>
            <wp:extent cx="3251835" cy="1847215"/>
            <wp:effectExtent l="0" t="0" r="5715" b="635"/>
            <wp:wrapNone/>
            <wp:docPr id="50" name="图片 50" descr="F:\皮带秤\检重秤综合       原图\巨天生产 旺旺 30 50 80\IMG_2537.pngIMG_2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:\皮带秤\检重秤综合       原图\巨天生产 旺旺 30 50 80\IMG_2537.pngIMG_2537"/>
                    <pic:cNvPicPr>
                      <a:picLocks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>检重超出上限值时，检重机显示页面如图：</w:t>
      </w: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ascii="微软雅黑" w:hAnsi="微软雅黑" w:eastAsia="微软雅黑" w:cs="微软雅黑"/>
          <w:b/>
          <w:bCs/>
          <w:sz w:val="2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3324225</wp:posOffset>
            </wp:positionH>
            <wp:positionV relativeFrom="paragraph">
              <wp:posOffset>97155</wp:posOffset>
            </wp:positionV>
            <wp:extent cx="3241040" cy="1831975"/>
            <wp:effectExtent l="0" t="0" r="16510" b="15875"/>
            <wp:wrapNone/>
            <wp:docPr id="51" name="图片 51" descr="F:\皮带秤\检重秤综合       原图\巨天生产 旺旺 30 50 80\IMG_2538.pngIMG_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:\皮带秤\检重秤综合       原图\巨天生产 旺旺 30 50 80\IMG_2538.pngIMG_2538"/>
                    <pic:cNvPicPr>
                      <a:picLocks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>检重低于下限值时，检重机显示页面如图：</w:t>
      </w: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jc w:val="left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3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3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3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numPr>
          <w:ilvl w:val="0"/>
          <w:numId w:val="4"/>
        </w:numPr>
        <w:spacing w:line="440" w:lineRule="exact"/>
        <w:ind w:left="210"/>
        <w:jc w:val="center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主菜单设置页面</w:t>
      </w:r>
    </w:p>
    <w:p>
      <w:pPr>
        <w:spacing w:line="440" w:lineRule="exact"/>
        <w:ind w:left="210"/>
        <w:rPr>
          <w:rFonts w:ascii="微软雅黑" w:hAnsi="微软雅黑" w:eastAsia="微软雅黑" w:cs="微软雅黑"/>
          <w:b/>
          <w:bCs/>
          <w:sz w:val="24"/>
        </w:rPr>
      </w:pPr>
    </w:p>
    <w:p>
      <w:pPr>
        <w:spacing w:line="440" w:lineRule="exact"/>
        <w:ind w:left="210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在主页面点“设置”（需管理员以上权限） 键 ，进入检重秤的主菜单设置界面。</w:t>
      </w:r>
    </w:p>
    <w:p>
      <w:pPr>
        <w:spacing w:line="3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81915</wp:posOffset>
            </wp:positionV>
            <wp:extent cx="3238500" cy="1774190"/>
            <wp:effectExtent l="0" t="0" r="0" b="16510"/>
            <wp:wrapNone/>
            <wp:docPr id="56" name="图片 56" descr="F:\皮带秤\检重秤综合       原图\巨天生产 旺旺 30 50 80\IMG_2523.pngIMG_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:\皮带秤\检重秤综合       原图\巨天生产 旺旺 30 50 80\IMG_2523.pngIMG_2523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配方设置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点击配方设置进入参数设置界面，可设置产品的配方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编号、配方名称、上下偏差值、目标值、零允差及查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看配方列表。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3331845</wp:posOffset>
            </wp:positionH>
            <wp:positionV relativeFrom="paragraph">
              <wp:posOffset>170815</wp:posOffset>
            </wp:positionV>
            <wp:extent cx="3244850" cy="1849120"/>
            <wp:effectExtent l="0" t="0" r="12700" b="17780"/>
            <wp:wrapNone/>
            <wp:docPr id="2" name="图片 2" descr="F:\皮带秤\检重秤综合       原图\巨天生产 旺旺 30 50 80\IMG_2524.pngIMG_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\皮带秤\检重秤综合       原图\巨天生产 旺旺 30 50 80\IMG_2524.pngIMG_2524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称重设置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点击称重设置进入参数设置界面，可设置如图所示称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重参数：量程、分度值、滤波等；当称重不准有误差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时可选择砝码校正：填写砝码校正重量的已有的砝码</w:t>
      </w:r>
    </w:p>
    <w:p>
      <w:pPr>
        <w:spacing w:line="400" w:lineRule="exact"/>
        <w:jc w:val="left"/>
        <w:rPr>
          <w:rFonts w:hint="eastAsia"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值进行校正操作。校正方法：①保证秤台无负载时，</w:t>
      </w:r>
    </w:p>
    <w:p>
      <w:pPr>
        <w:spacing w:line="400" w:lineRule="exact"/>
        <w:jc w:val="left"/>
        <w:rPr>
          <w:rFonts w:hint="eastAsia"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点击零点校正；②加载设定的砝码校正重量的砝码，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点击砝码校正；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3382645</wp:posOffset>
            </wp:positionH>
            <wp:positionV relativeFrom="paragraph">
              <wp:posOffset>90805</wp:posOffset>
            </wp:positionV>
            <wp:extent cx="3141345" cy="1757045"/>
            <wp:effectExtent l="0" t="0" r="1905" b="14605"/>
            <wp:wrapNone/>
            <wp:docPr id="23" name="图片 23" descr="F:\皮带秤\检重秤综合       原图\巨天生产 旺旺 30 50 80\IMG_2525.pngIMG_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皮带秤\检重秤综合       原图\巨天生产 旺旺 30 50 80\IMG_2525.pngIMG_2525"/>
                    <pic:cNvPicPr>
                      <a:picLocks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检重应用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点击检重应用进入检重参数设置界面，可设置产品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零允差范围、检重采样延时时间、检重结果修正值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检重采样时间等等，（出货前会按客户要求设置好）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71755</wp:posOffset>
            </wp:positionV>
            <wp:extent cx="3111500" cy="1757045"/>
            <wp:effectExtent l="0" t="0" r="12700" b="14605"/>
            <wp:wrapNone/>
            <wp:docPr id="24" name="图片 24" descr="F:\皮带秤\检重秤综合       原图\巨天生产 旺旺 30 50 80\IMG_2526.pngIMG_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:\皮带秤\检重秤综合       原图\巨天生产 旺旺 30 50 80\IMG_2526.pngIMG_2526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IO设置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点击IO设置进入输出、输入设置界面，可设置相应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的参数（出货前会按客户要求设置好，非必要不可乱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调整参数）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szCs w:val="21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3408680</wp:posOffset>
            </wp:positionH>
            <wp:positionV relativeFrom="paragraph">
              <wp:posOffset>163195</wp:posOffset>
            </wp:positionV>
            <wp:extent cx="3128010" cy="1781810"/>
            <wp:effectExtent l="0" t="0" r="15240" b="8890"/>
            <wp:wrapNone/>
            <wp:docPr id="42" name="图片 42" descr="F:\皮带秤\检重秤综合       原图\巨天生产 旺旺 30 50 80\IMG_2527.pngIMG_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:\皮带秤\检重秤综合       原图\巨天生产 旺旺 30 50 80\IMG_2527.pngIMG_2527"/>
                    <pic:cNvPicPr>
                      <a:picLocks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801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电机设置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点击电机设置进入电机的参数设置界面，可设置上料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段电机的参数、称重段电机的参数、分选段电机的参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数（出货前会按客户要求设置好）设置完成返回主界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面即可。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252730</wp:posOffset>
            </wp:positionV>
            <wp:extent cx="3145155" cy="1737360"/>
            <wp:effectExtent l="0" t="0" r="17145" b="15240"/>
            <wp:wrapNone/>
            <wp:docPr id="41" name="图片 41" descr="F:\皮带秤\检重秤综合       原图\巨天生产 旺旺 30 50 80\IMG_2530.pngIMG_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:\皮带秤\检重秤综合       原图\巨天生产 旺旺 30 50 80\IMG_2530.pngIMG_2530"/>
                    <pic:cNvPicPr>
                      <a:picLocks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自动学习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点击自动学习进入学习指导界面，根据使用说明进行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操作即可。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3509645</wp:posOffset>
            </wp:positionH>
            <wp:positionV relativeFrom="paragraph">
              <wp:posOffset>44450</wp:posOffset>
            </wp:positionV>
            <wp:extent cx="3158490" cy="1756410"/>
            <wp:effectExtent l="0" t="0" r="3810" b="15240"/>
            <wp:wrapNone/>
            <wp:docPr id="54" name="图片 54" descr="F:\皮带秤\检重秤综合       原图\巨天生产 旺旺 30 50 80\IMG_2531.pngIMG_2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:\皮带秤\检重秤综合       原图\巨天生产 旺旺 30 50 80\IMG_2531.pngIMG_2531"/>
                    <pic:cNvPicPr>
                      <a:picLocks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849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 xml:space="preserve">通讯设置  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点击通讯设置进入串口和网络的参数设置界面，可设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置COM口参数以及网络的服务器IP和端口号，设置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Eth0。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numPr>
          <w:ilvl w:val="1"/>
          <w:numId w:val="4"/>
        </w:num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33020</wp:posOffset>
            </wp:positionV>
            <wp:extent cx="3143250" cy="1640840"/>
            <wp:effectExtent l="0" t="0" r="0" b="16510"/>
            <wp:wrapNone/>
            <wp:docPr id="58" name="图片 58" descr="F:\皮带秤\检重秤综合       原图\巨天生产 旺旺 30 50 80\IMG_2520.pngIMG_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:\皮带秤\检重秤综合       原图\巨天生产 旺旺 30 50 80\IMG_2520.pngIMG_2520"/>
                    <pic:cNvPicPr>
                      <a:picLocks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</w:rPr>
        <w:t>登录界面</w:t>
      </w:r>
    </w:p>
    <w:p>
      <w:pPr>
        <w:spacing w:line="400" w:lineRule="exact"/>
        <w:jc w:val="left"/>
        <w:rPr>
          <w:rFonts w:hint="eastAsia"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开机后进入登录界面，可选择用户：操作员（出厂无密码）、</w:t>
      </w:r>
    </w:p>
    <w:p>
      <w:pPr>
        <w:spacing w:line="400" w:lineRule="exact"/>
        <w:jc w:val="left"/>
        <w:rPr>
          <w:rFonts w:hint="eastAsia"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管理员（出厂密码111111）等，输入相对应的密码后点击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</w:rPr>
        <w:t>“确定”即可进入称重检重操作界面。</w:t>
      </w: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560" w:lineRule="exact"/>
        <w:jc w:val="left"/>
        <w:rPr>
          <w:rFonts w:ascii="微软雅黑" w:hAnsi="微软雅黑" w:eastAsia="微软雅黑" w:cs="微软雅黑"/>
          <w:szCs w:val="21"/>
        </w:rPr>
      </w:pPr>
    </w:p>
    <w:p>
      <w:pPr>
        <w:spacing w:line="400" w:lineRule="exact"/>
        <w:jc w:val="left"/>
        <w:rPr>
          <w:rFonts w:ascii="宋体" w:hAnsi="宋体" w:eastAsia="宋体" w:cs="宋体"/>
          <w:color w:val="333333"/>
          <w:sz w:val="24"/>
          <w:shd w:val="clear" w:color="auto" w:fill="FFFFFF"/>
        </w:rPr>
        <w:sectPr>
          <w:headerReference r:id="rId8" w:type="default"/>
          <w:footerReference r:id="rId9" w:type="default"/>
          <w:pgSz w:w="11906" w:h="16838"/>
          <w:pgMar w:top="720" w:right="720" w:bottom="720" w:left="720" w:header="850" w:footer="992" w:gutter="0"/>
          <w:pgNumType w:start="1"/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</w:rPr>
        <w:t>*更多检重秤称重系统信息，您还可以拔打400-622-8611或0512-57383281咨询，巨天全体工作人员将竭诚为您服务，感谢您的信任与支持！</w:t>
      </w:r>
    </w:p>
    <w:p>
      <w:pPr>
        <w:spacing w:line="200" w:lineRule="exact"/>
        <w:jc w:val="center"/>
        <w:rPr>
          <w:b/>
          <w:sz w:val="40"/>
          <w:szCs w:val="40"/>
        </w:rPr>
      </w:pPr>
    </w:p>
    <w:p>
      <w:pPr>
        <w:jc w:val="center"/>
        <w:rPr>
          <w:b/>
          <w:sz w:val="40"/>
          <w:szCs w:val="40"/>
        </w:rPr>
      </w:pPr>
      <w:r>
        <w:rPr>
          <w:sz w:val="4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31750</wp:posOffset>
                </wp:positionH>
                <wp:positionV relativeFrom="paragraph">
                  <wp:posOffset>199390</wp:posOffset>
                </wp:positionV>
                <wp:extent cx="6682740" cy="7721600"/>
                <wp:effectExtent l="4445" t="4445" r="18415" b="8255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430" y="885190"/>
                          <a:ext cx="6682740" cy="7721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.5pt;margin-top:15.7pt;height:608pt;width:526.2pt;z-index:251706368;v-text-anchor:middle;mso-width-relative:page;mso-height-relative:page;" filled="f" stroked="t" coordsize="21600,21600" o:gfxdata="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0Fvq32AAAAAoBAAAPAAAAAAAAAAEAIAAAACIAAABk&#10;cnMvZG93bnJldi54bWxQSwECFAAUAAAACACHTuJAbNSJNngCAADlBAAADgAAAAAAAAABACAAAAAn&#10;AQAAZHJzL2Uyb0RvYy54bWxQSwUGAAAAAAYABgBZAQAAEQYAAAAA&#10;">
                <v:fill on="f" focussize="0,0"/>
                <v:stroke color="#000000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jc w:val="center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保 修 卡</w:t>
      </w:r>
    </w:p>
    <w:p>
      <w:pPr>
        <w:spacing w:line="660" w:lineRule="exact"/>
        <w:ind w:left="1119" w:leftChars="133" w:hanging="840" w:hangingChars="3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（一）免费保修年限：凡属于本公司产品制造，产品质量原因所发生的产品之故障，购买之日起凭保修单保修一年。</w:t>
      </w:r>
    </w:p>
    <w:p>
      <w:pPr>
        <w:spacing w:line="660" w:lineRule="exact"/>
        <w:ind w:left="839" w:leftChars="133" w:hanging="560" w:hangingChars="2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（二）凡超过一年的，均按收费服务，依故障状况酌情收取零件、维修、校准费用。</w:t>
      </w:r>
    </w:p>
    <w:p>
      <w:pPr>
        <w:spacing w:line="660" w:lineRule="exact"/>
        <w:ind w:left="1119" w:leftChars="133" w:hanging="840" w:hangingChars="3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（三）产品使用过十年发生故障时，本公司照常给予服务，若本公司无零件库存，则歉难服务。</w:t>
      </w:r>
    </w:p>
    <w:p>
      <w:pPr>
        <w:spacing w:line="660" w:lineRule="exact"/>
        <w:ind w:firstLine="280" w:firstLineChars="1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（四）用户所在地暂无维修单位的，请将产品发至本公司维修。</w:t>
      </w:r>
    </w:p>
    <w:p>
      <w:pPr>
        <w:spacing w:line="660" w:lineRule="exact"/>
        <w:ind w:firstLine="280" w:firstLineChars="1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（五）非保修范围：</w:t>
      </w:r>
    </w:p>
    <w:p>
      <w:pPr>
        <w:spacing w:line="660" w:lineRule="exact"/>
        <w:ind w:firstLine="1120" w:firstLineChars="4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凡属于安装、使用、保管不当导致故障的。</w:t>
      </w:r>
    </w:p>
    <w:p>
      <w:pPr>
        <w:spacing w:line="660" w:lineRule="exact"/>
        <w:ind w:firstLine="1120" w:firstLineChars="400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 xml:space="preserve">未按规定使用电源而导致故障的。                 </w:t>
      </w:r>
    </w:p>
    <w:p>
      <w:pPr>
        <w:spacing w:line="660" w:lineRule="exact"/>
        <w:ind w:firstLine="1120" w:firstLineChars="400"/>
        <w:jc w:val="lef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天灾、地变、鼠患、虫害导致故障的。</w:t>
      </w:r>
    </w:p>
    <w:p>
      <w:pPr>
        <w:spacing w:line="660" w:lineRule="exact"/>
        <w:ind w:firstLine="1120" w:firstLineChars="400"/>
        <w:jc w:val="lef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自行拆卸维修导致故障的。</w:t>
      </w:r>
    </w:p>
    <w:p>
      <w:pPr>
        <w:spacing w:line="660" w:lineRule="exact"/>
        <w:ind w:firstLine="1120" w:firstLineChars="400"/>
        <w:jc w:val="lef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蓄电池保用期三个月。</w:t>
      </w:r>
    </w:p>
    <w:p>
      <w:pPr>
        <w:spacing w:line="660" w:lineRule="exact"/>
        <w:ind w:firstLine="560" w:firstLineChars="200"/>
        <w:jc w:val="left"/>
        <w:rPr>
          <w:bCs/>
          <w:sz w:val="28"/>
          <w:szCs w:val="28"/>
          <w:u w:val="single"/>
        </w:rPr>
      </w:pPr>
      <w:r>
        <w:rPr>
          <w:rFonts w:hint="eastAsia"/>
          <w:bCs/>
          <w:sz w:val="28"/>
          <w:szCs w:val="28"/>
        </w:rPr>
        <w:t>客户：        地址：</w:t>
      </w:r>
    </w:p>
    <w:p>
      <w:pPr>
        <w:spacing w:line="660" w:lineRule="exact"/>
        <w:ind w:firstLine="560" w:firstLineChars="200"/>
        <w:jc w:val="left"/>
        <w:rPr>
          <w:bCs/>
          <w:sz w:val="28"/>
          <w:szCs w:val="28"/>
        </w:rPr>
      </w:pPr>
      <w:r>
        <w:rPr>
          <w:rFonts w:hint="eastAsia"/>
          <w:bCs/>
          <w:sz w:val="28"/>
          <w:szCs w:val="28"/>
        </w:rPr>
        <w:t>型号：        编号：</w:t>
      </w:r>
    </w:p>
    <w:p>
      <w:pPr>
        <w:spacing w:line="660" w:lineRule="exact"/>
        <w:jc w:val="center"/>
        <w:rPr>
          <w:bCs/>
          <w:sz w:val="28"/>
          <w:szCs w:val="28"/>
        </w:rPr>
      </w:pPr>
    </w:p>
    <w:p>
      <w:pPr>
        <w:spacing w:line="660" w:lineRule="exact"/>
        <w:jc w:val="right"/>
        <w:rPr>
          <w:b/>
          <w:sz w:val="28"/>
          <w:szCs w:val="28"/>
          <w:u w:val="single"/>
        </w:rPr>
      </w:pPr>
      <w:r>
        <w:rPr>
          <w:rFonts w:hint="eastAsia"/>
          <w:bCs/>
          <w:sz w:val="28"/>
          <w:szCs w:val="28"/>
        </w:rPr>
        <w:t>购买日期：   年   月   日</w:t>
      </w:r>
    </w:p>
    <w:p>
      <w:pPr>
        <w:rPr>
          <w:b/>
          <w:szCs w:val="21"/>
        </w:rPr>
      </w:pPr>
    </w:p>
    <w:p>
      <w:pPr>
        <w:rPr>
          <w:b/>
          <w:szCs w:val="21"/>
        </w:rPr>
      </w:pPr>
    </w:p>
    <w:p>
      <w:pPr>
        <w:spacing w:line="400" w:lineRule="exact"/>
        <w:ind w:left="178" w:leftChars="85" w:firstLine="210" w:firstLineChars="100"/>
        <w:jc w:val="left"/>
        <w:rPr>
          <w:rFonts w:asciiTheme="majorEastAsia" w:hAnsiTheme="majorEastAsia" w:eastAsiaTheme="majorEastAsia" w:cstheme="majorEastAsia"/>
          <w:szCs w:val="21"/>
        </w:rPr>
      </w:pPr>
    </w:p>
    <w:p>
      <w:pPr>
        <w:spacing w:line="400" w:lineRule="exact"/>
        <w:jc w:val="left"/>
        <w:rPr>
          <w:rFonts w:asciiTheme="majorEastAsia" w:hAnsiTheme="majorEastAsia" w:eastAsiaTheme="majorEastAsia" w:cstheme="majorEastAsia"/>
          <w:szCs w:val="21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Cs w:val="21"/>
        </w:rPr>
      </w:pPr>
      <w:r>
        <w:rPr>
          <w:rFonts w:hint="eastAsia" w:asciiTheme="majorEastAsia" w:hAnsiTheme="majorEastAsia" w:eastAsiaTheme="majorEastAsia" w:cstheme="majorEastAsia"/>
          <w:szCs w:val="21"/>
        </w:rPr>
        <w:t>我们始终致力于其产品功能的改进工作。基于该原因，产品的技术手册亦会更新。我司保留修改的权利。如有变更，恕不另行通知。未经许可不得翻印、修改或引用。</w:t>
      </w:r>
    </w:p>
    <w:p>
      <w:pPr>
        <w:spacing w:line="300" w:lineRule="exact"/>
        <w:jc w:val="left"/>
        <w:rPr>
          <w:rFonts w:ascii="微软雅黑" w:hAnsi="微软雅黑" w:eastAsia="微软雅黑" w:cs="微软雅黑"/>
          <w:b/>
          <w:bCs/>
          <w:sz w:val="20"/>
          <w:szCs w:val="20"/>
        </w:rPr>
      </w:pPr>
    </w:p>
    <w:p>
      <w:pPr>
        <w:spacing w:line="400" w:lineRule="exact"/>
        <w:jc w:val="center"/>
        <w:rPr>
          <w:rFonts w:eastAsia="微软雅黑" w:cs="Times New Roman"/>
          <w:b/>
          <w:bCs/>
          <w:sz w:val="24"/>
        </w:rPr>
      </w:pPr>
      <w:r>
        <w:rPr>
          <w:rFonts w:hint="eastAsia" w:eastAsia="微软雅黑" w:cs="Times New Roman"/>
          <w:b/>
          <w:bCs/>
          <w:sz w:val="24"/>
        </w:rPr>
        <w:t>公司介绍</w:t>
      </w:r>
    </w:p>
    <w:p>
      <w:pPr>
        <w:spacing w:line="300" w:lineRule="exact"/>
        <w:jc w:val="center"/>
        <w:rPr>
          <w:rFonts w:eastAsia="微软雅黑" w:cs="Times New Roman"/>
          <w:b/>
          <w:bCs/>
          <w:sz w:val="24"/>
        </w:rPr>
      </w:pPr>
    </w:p>
    <w:p>
      <w:pPr>
        <w:spacing w:line="360" w:lineRule="auto"/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color w:val="333333"/>
          <w:sz w:val="24"/>
          <w:shd w:val="clear" w:color="auto" w:fill="FFFFFF"/>
        </w:rPr>
        <w:t>昆山巨天仪器设备有限公司是一家专业从事电子衡器</w:t>
      </w:r>
      <w:r>
        <w:rPr>
          <w:rFonts w:hint="eastAsia" w:ascii="宋体" w:hAnsi="宋体" w:cs="宋体"/>
          <w:color w:val="333333"/>
          <w:sz w:val="24"/>
          <w:shd w:val="clear" w:color="auto" w:fill="FFFFFF"/>
        </w:rPr>
        <w:t>、仪器仪表、</w:t>
      </w:r>
      <w:r>
        <w:rPr>
          <w:rFonts w:hint="eastAsia" w:ascii="宋体" w:hAnsi="宋体" w:eastAsia="宋体" w:cs="宋体"/>
          <w:color w:val="333333"/>
          <w:sz w:val="24"/>
          <w:shd w:val="clear" w:color="auto" w:fill="FFFFFF"/>
        </w:rPr>
        <w:t>自动化称重设备</w:t>
      </w:r>
      <w:r>
        <w:rPr>
          <w:rFonts w:hint="eastAsia" w:ascii="宋体" w:hAnsi="宋体" w:cs="宋体"/>
          <w:color w:val="333333"/>
          <w:sz w:val="24"/>
          <w:shd w:val="clear" w:color="auto" w:fill="FFFFFF"/>
        </w:rPr>
        <w:t>的研发、生产、销售、服务为一体</w:t>
      </w:r>
      <w:r>
        <w:rPr>
          <w:rFonts w:hint="eastAsia" w:ascii="宋体" w:hAnsi="宋体" w:eastAsia="宋体" w:cs="宋体"/>
          <w:color w:val="333333"/>
          <w:sz w:val="24"/>
          <w:shd w:val="clear" w:color="auto" w:fill="FFFFFF"/>
        </w:rPr>
        <w:t>的高新技术型企业</w:t>
      </w:r>
      <w:r>
        <w:rPr>
          <w:rFonts w:hint="eastAsia" w:ascii="宋体" w:hAnsi="宋体" w:cs="宋体"/>
          <w:color w:val="333333"/>
          <w:sz w:val="24"/>
          <w:shd w:val="clear" w:color="auto" w:fill="FFFFFF"/>
        </w:rPr>
        <w:t>。</w:t>
      </w:r>
      <w:r>
        <w:rPr>
          <w:rFonts w:hint="eastAsia" w:ascii="宋体" w:hAnsi="宋体" w:eastAsia="宋体" w:cs="宋体"/>
          <w:color w:val="333333"/>
          <w:sz w:val="24"/>
          <w:shd w:val="clear" w:color="auto" w:fill="FFFFFF"/>
        </w:rPr>
        <w:t>公司成立于2009年1月，</w:t>
      </w:r>
      <w:r>
        <w:rPr>
          <w:rFonts w:hint="eastAsia" w:ascii="宋体" w:hAnsi="宋体" w:cs="宋体"/>
          <w:sz w:val="24"/>
        </w:rPr>
        <w:t>一直以优质的服务、</w:t>
      </w:r>
      <w:r>
        <w:rPr>
          <w:rFonts w:hint="eastAsia" w:ascii="宋体" w:hAnsi="宋体" w:eastAsia="宋体" w:cs="宋体"/>
          <w:sz w:val="24"/>
        </w:rPr>
        <w:t>精良</w:t>
      </w:r>
      <w:r>
        <w:rPr>
          <w:rFonts w:hint="eastAsia" w:ascii="宋体" w:hAnsi="宋体" w:cs="宋体"/>
          <w:sz w:val="24"/>
        </w:rPr>
        <w:t>的品质</w:t>
      </w:r>
      <w:r>
        <w:rPr>
          <w:rFonts w:hint="eastAsia" w:ascii="宋体" w:hAnsi="宋体" w:eastAsia="宋体" w:cs="宋体"/>
          <w:sz w:val="24"/>
        </w:rPr>
        <w:t>，深受</w:t>
      </w:r>
      <w:r>
        <w:rPr>
          <w:rFonts w:hint="eastAsia" w:ascii="宋体" w:hAnsi="宋体" w:cs="宋体"/>
          <w:sz w:val="24"/>
        </w:rPr>
        <w:t>新老客户的</w:t>
      </w:r>
      <w:r>
        <w:rPr>
          <w:rFonts w:hint="eastAsia" w:ascii="宋体" w:hAnsi="宋体" w:eastAsia="宋体" w:cs="宋体"/>
          <w:sz w:val="24"/>
        </w:rPr>
        <w:t>信赖。经过</w:t>
      </w:r>
      <w:r>
        <w:rPr>
          <w:rFonts w:hint="eastAsia" w:ascii="宋体" w:hAnsi="宋体" w:cs="宋体"/>
          <w:sz w:val="24"/>
        </w:rPr>
        <w:t>十多</w:t>
      </w:r>
      <w:r>
        <w:rPr>
          <w:rFonts w:hint="eastAsia" w:ascii="宋体" w:hAnsi="宋体" w:eastAsia="宋体" w:cs="宋体"/>
          <w:sz w:val="24"/>
        </w:rPr>
        <w:t>年不断</w:t>
      </w:r>
      <w:r>
        <w:rPr>
          <w:rFonts w:hint="eastAsia" w:ascii="宋体" w:hAnsi="宋体" w:cs="宋体"/>
          <w:sz w:val="24"/>
        </w:rPr>
        <w:t>的发展</w:t>
      </w:r>
      <w:r>
        <w:rPr>
          <w:rFonts w:hint="eastAsia" w:ascii="宋体" w:hAnsi="宋体" w:eastAsia="宋体" w:cs="宋体"/>
          <w:sz w:val="24"/>
        </w:rPr>
        <w:t>，无论</w:t>
      </w:r>
      <w:r>
        <w:rPr>
          <w:rFonts w:hint="eastAsia" w:ascii="宋体" w:hAnsi="宋体" w:cs="宋体"/>
          <w:sz w:val="24"/>
        </w:rPr>
        <w:t>是从</w:t>
      </w:r>
      <w:r>
        <w:rPr>
          <w:rFonts w:hint="eastAsia" w:ascii="宋体" w:hAnsi="宋体" w:eastAsia="宋体" w:cs="宋体"/>
          <w:sz w:val="24"/>
        </w:rPr>
        <w:t>产品质量、</w:t>
      </w:r>
      <w:r>
        <w:rPr>
          <w:rFonts w:hint="eastAsia" w:ascii="宋体" w:hAnsi="宋体" w:cs="宋体"/>
          <w:sz w:val="24"/>
        </w:rPr>
        <w:t>科技</w:t>
      </w:r>
      <w:r>
        <w:rPr>
          <w:rFonts w:hint="eastAsia" w:ascii="宋体" w:hAnsi="宋体" w:eastAsia="宋体" w:cs="宋体"/>
          <w:sz w:val="24"/>
        </w:rPr>
        <w:t>技术</w:t>
      </w:r>
      <w:r>
        <w:rPr>
          <w:rFonts w:hint="eastAsia" w:ascii="宋体" w:hAnsi="宋体" w:cs="宋体"/>
          <w:sz w:val="24"/>
        </w:rPr>
        <w:t>含量</w:t>
      </w:r>
      <w:r>
        <w:rPr>
          <w:rFonts w:hint="eastAsia" w:ascii="宋体" w:hAnsi="宋体" w:eastAsia="宋体" w:cs="宋体"/>
          <w:sz w:val="24"/>
        </w:rPr>
        <w:t>及</w:t>
      </w:r>
      <w:r>
        <w:rPr>
          <w:rFonts w:hint="eastAsia" w:ascii="宋体" w:hAnsi="宋体" w:cs="宋体"/>
          <w:sz w:val="24"/>
        </w:rPr>
        <w:t>售前</w:t>
      </w:r>
      <w:r>
        <w:rPr>
          <w:rFonts w:hint="eastAsia" w:ascii="宋体" w:hAnsi="宋体" w:eastAsia="宋体" w:cs="宋体"/>
          <w:sz w:val="24"/>
        </w:rPr>
        <w:t>售后</w:t>
      </w:r>
      <w:r>
        <w:rPr>
          <w:rFonts w:hint="eastAsia" w:ascii="宋体" w:hAnsi="宋体" w:cs="宋体"/>
          <w:sz w:val="24"/>
        </w:rPr>
        <w:t>的</w:t>
      </w:r>
      <w:r>
        <w:rPr>
          <w:rFonts w:hint="eastAsia" w:ascii="宋体" w:hAnsi="宋体" w:eastAsia="宋体" w:cs="宋体"/>
          <w:sz w:val="24"/>
        </w:rPr>
        <w:t>服务均受到</w:t>
      </w:r>
      <w:r>
        <w:rPr>
          <w:rFonts w:hint="eastAsia" w:ascii="宋体" w:hAnsi="宋体" w:cs="宋体"/>
          <w:sz w:val="24"/>
        </w:rPr>
        <w:t>广大</w:t>
      </w:r>
      <w:r>
        <w:rPr>
          <w:rFonts w:hint="eastAsia" w:ascii="宋体" w:hAnsi="宋体" w:eastAsia="宋体" w:cs="宋体"/>
          <w:sz w:val="24"/>
        </w:rPr>
        <w:t>用户</w:t>
      </w:r>
      <w:r>
        <w:rPr>
          <w:rFonts w:hint="eastAsia" w:ascii="宋体" w:hAnsi="宋体" w:cs="宋体"/>
          <w:sz w:val="24"/>
        </w:rPr>
        <w:t>的</w:t>
      </w:r>
      <w:r>
        <w:rPr>
          <w:rFonts w:hint="eastAsia" w:ascii="宋体" w:hAnsi="宋体" w:eastAsia="宋体" w:cs="宋体"/>
          <w:sz w:val="24"/>
        </w:rPr>
        <w:t>高度</w:t>
      </w:r>
      <w:r>
        <w:rPr>
          <w:rFonts w:hint="eastAsia" w:ascii="宋体" w:hAnsi="宋体" w:cs="宋体"/>
          <w:sz w:val="24"/>
        </w:rPr>
        <w:t>认可</w:t>
      </w:r>
      <w:r>
        <w:rPr>
          <w:rFonts w:hint="eastAsia" w:ascii="宋体" w:hAnsi="宋体" w:eastAsia="宋体" w:cs="宋体"/>
          <w:sz w:val="24"/>
        </w:rPr>
        <w:t>。</w:t>
      </w:r>
    </w:p>
    <w:p>
      <w:pPr>
        <w:spacing w:line="360" w:lineRule="auto"/>
        <w:ind w:firstLine="480" w:firstLineChars="200"/>
        <w:rPr>
          <w:rFonts w:ascii="宋体" w:hAnsi="宋体" w:eastAsia="宋体" w:cs="宋体"/>
          <w:sz w:val="24"/>
        </w:rPr>
      </w:pPr>
    </w:p>
    <w:p>
      <w:pPr>
        <w:spacing w:line="360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color w:val="333333"/>
          <w:sz w:val="24"/>
          <w:shd w:val="clear" w:color="auto" w:fill="FFFFFF"/>
        </w:rPr>
        <w:t>公司于</w:t>
      </w:r>
      <w:r>
        <w:rPr>
          <w:rFonts w:hint="eastAsia" w:ascii="宋体" w:hAnsi="宋体" w:eastAsia="宋体" w:cs="宋体"/>
          <w:color w:val="333333"/>
          <w:sz w:val="24"/>
          <w:shd w:val="clear" w:color="auto" w:fill="FFFFFF"/>
        </w:rPr>
        <w:t>2013年开始组建团队，2019年成立巨鼎天衡（苏州）称重设备有限公司，2020年成立919研发中心，2021年成立自动化设计部</w:t>
      </w:r>
      <w:r>
        <w:rPr>
          <w:rFonts w:hint="eastAsia" w:ascii="宋体" w:hAnsi="宋体" w:cs="宋体"/>
          <w:sz w:val="24"/>
        </w:rPr>
        <w:t>，通过技术创新、新品开发、不断完善管理体系，企业的发展保持在高速增长的状态。产品主要包括：智能称重设备、919称重仪表系列、垃圾分类称重设备、生产线分选检重设备等，并可按照客户的要求进行非标设备的研发与订制，为顾客提供更适合的称重产品及解决方案。</w:t>
      </w:r>
    </w:p>
    <w:p>
      <w:pPr>
        <w:spacing w:line="360" w:lineRule="auto"/>
        <w:ind w:firstLine="480" w:firstLineChars="200"/>
        <w:rPr>
          <w:rFonts w:ascii="宋体" w:hAnsi="宋体" w:cs="宋体"/>
          <w:sz w:val="24"/>
        </w:rPr>
      </w:pPr>
    </w:p>
    <w:p>
      <w:pPr>
        <w:pStyle w:val="6"/>
        <w:widowControl/>
        <w:shd w:val="clear" w:color="auto" w:fill="FFFFFF"/>
        <w:spacing w:beforeAutospacing="0" w:afterAutospacing="0" w:line="360" w:lineRule="auto"/>
        <w:ind w:firstLine="480" w:firstLineChars="200"/>
        <w:rPr>
          <w:rFonts w:ascii="宋体" w:hAnsi="宋体" w:cs="宋体"/>
        </w:rPr>
      </w:pPr>
      <w:r>
        <w:rPr>
          <w:rFonts w:hint="eastAsia" w:ascii="宋体" w:hAnsi="宋体" w:cs="宋体"/>
        </w:rPr>
        <w:t>公司以“听党话跟党走，做党和人民信任的企业，以推动行业发展为目标，以追求共同富裕为归宿”作为指导思想；以“服务是我们的品牌、品质是我们的生命、客户是我们的朋友”作为经营理念；以“为中国衡器打造推动世界品牌而努力奋斗”为使命。经过多年精耕细作，巨天已发展成为衡器界优秀资源整合者、先进技术代表者、行业服务典范者、江苏衡器联盟创建者！巨鼎天衡-作为巨天平台产品的研发中心，拥有多项国家技术专利和国际认证，并与国内外多家知名企业建立长期战略合作关系。</w:t>
      </w:r>
    </w:p>
    <w:p>
      <w:pPr>
        <w:pStyle w:val="6"/>
        <w:widowControl/>
        <w:shd w:val="clear" w:color="auto" w:fill="FFFFFF"/>
        <w:spacing w:beforeAutospacing="0" w:afterAutospacing="0" w:line="360" w:lineRule="auto"/>
        <w:ind w:firstLine="480" w:firstLineChars="200"/>
        <w:rPr>
          <w:rFonts w:ascii="宋体" w:hAnsi="宋体" w:eastAsia="宋体" w:cs="宋体"/>
          <w:kern w:val="2"/>
          <w:shd w:val="clear" w:color="auto" w:fill="FFFFFF"/>
        </w:rPr>
      </w:pPr>
      <w:r>
        <w:rPr>
          <w:rFonts w:hint="eastAsia" w:ascii="宋体" w:hAnsi="宋体" w:eastAsia="宋体" w:cs="宋体"/>
          <w:kern w:val="2"/>
          <w:shd w:val="clear" w:color="auto" w:fill="FFFFFF"/>
        </w:rPr>
        <w:t>我们以可靠的产品质量、合理的价格、诚实的信誉、完善的售前售后服务</w:t>
      </w:r>
      <w:r>
        <w:rPr>
          <w:rFonts w:hint="eastAsia" w:ascii="宋体" w:hAnsi="宋体" w:cs="宋体"/>
          <w:kern w:val="2"/>
          <w:shd w:val="clear" w:color="auto" w:fill="FFFFFF"/>
        </w:rPr>
        <w:t>体系</w:t>
      </w:r>
      <w:r>
        <w:rPr>
          <w:rFonts w:hint="eastAsia" w:ascii="宋体" w:hAnsi="宋体" w:eastAsia="宋体" w:cs="宋体"/>
          <w:kern w:val="2"/>
          <w:shd w:val="clear" w:color="auto" w:fill="FFFFFF"/>
        </w:rPr>
        <w:t>为</w:t>
      </w:r>
      <w:r>
        <w:rPr>
          <w:rFonts w:hint="eastAsia" w:ascii="宋体" w:hAnsi="宋体" w:cs="宋体"/>
          <w:kern w:val="2"/>
          <w:shd w:val="clear" w:color="auto" w:fill="FFFFFF"/>
        </w:rPr>
        <w:t>广大</w:t>
      </w:r>
      <w:r>
        <w:rPr>
          <w:rFonts w:hint="eastAsia" w:ascii="宋体" w:hAnsi="宋体" w:eastAsia="宋体" w:cs="宋体"/>
          <w:kern w:val="2"/>
          <w:shd w:val="clear" w:color="auto" w:fill="FFFFFF"/>
        </w:rPr>
        <w:t>客户提供优质高效的技术服务，我们期待着与各界朋友</w:t>
      </w:r>
      <w:r>
        <w:rPr>
          <w:rFonts w:hint="eastAsia" w:ascii="宋体" w:hAnsi="宋体" w:cs="宋体"/>
          <w:kern w:val="2"/>
          <w:shd w:val="clear" w:color="auto" w:fill="FFFFFF"/>
        </w:rPr>
        <w:t>的</w:t>
      </w:r>
      <w:r>
        <w:rPr>
          <w:rFonts w:hint="eastAsia" w:ascii="宋体" w:hAnsi="宋体" w:eastAsia="宋体" w:cs="宋体"/>
          <w:kern w:val="2"/>
          <w:shd w:val="clear" w:color="auto" w:fill="FFFFFF"/>
        </w:rPr>
        <w:t>精诚合作、共同发展</w:t>
      </w:r>
      <w:r>
        <w:rPr>
          <w:rFonts w:hint="eastAsia" w:ascii="宋体" w:hAnsi="宋体" w:cs="宋体"/>
          <w:kern w:val="2"/>
          <w:shd w:val="clear" w:color="auto" w:fill="FFFFFF"/>
        </w:rPr>
        <w:t>，</w:t>
      </w:r>
      <w:r>
        <w:rPr>
          <w:rFonts w:hint="eastAsia" w:ascii="宋体" w:hAnsi="宋体" w:eastAsia="宋体" w:cs="宋体"/>
          <w:kern w:val="2"/>
          <w:shd w:val="clear" w:color="auto" w:fill="FFFFFF"/>
        </w:rPr>
        <w:t>互利共赢</w:t>
      </w:r>
      <w:r>
        <w:rPr>
          <w:rFonts w:hint="eastAsia" w:ascii="宋体" w:hAnsi="宋体" w:cs="宋体"/>
          <w:kern w:val="2"/>
          <w:shd w:val="clear" w:color="auto" w:fill="FFFFFF"/>
        </w:rPr>
        <w:t>，为中国制造，民族品牌增添一份力量</w:t>
      </w:r>
      <w:r>
        <w:rPr>
          <w:rFonts w:hint="eastAsia" w:ascii="宋体" w:hAnsi="宋体" w:eastAsia="宋体" w:cs="宋体"/>
          <w:kern w:val="2"/>
          <w:shd w:val="clear" w:color="auto" w:fill="FFFFFF"/>
        </w:rPr>
        <w:t>！</w:t>
      </w:r>
    </w:p>
    <w:p/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  <w:sectPr>
          <w:footerReference r:id="rId10" w:type="first"/>
          <w:pgSz w:w="11906" w:h="16838"/>
          <w:pgMar w:top="720" w:right="720" w:bottom="720" w:left="720" w:header="851" w:footer="992" w:gutter="0"/>
          <w:pgNumType w:start="11"/>
          <w:cols w:space="425" w:num="1"/>
          <w:titlePg/>
          <w:docGrid w:type="lines" w:linePitch="312" w:charSpace="0"/>
        </w:sect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  <w:r>
        <w:rPr>
          <w:rFonts w:ascii="微软雅黑" w:hAnsi="微软雅黑" w:eastAsia="微软雅黑" w:cs="微软雅黑"/>
          <w:sz w:val="20"/>
          <w:szCs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-963930</wp:posOffset>
            </wp:positionH>
            <wp:positionV relativeFrom="paragraph">
              <wp:posOffset>85090</wp:posOffset>
            </wp:positionV>
            <wp:extent cx="4785995" cy="1298575"/>
            <wp:effectExtent l="0" t="0" r="14605" b="15875"/>
            <wp:wrapNone/>
            <wp:docPr id="240" name="图片 240" descr="jdthyw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jdthywls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85995" cy="129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spacing w:line="400" w:lineRule="exact"/>
        <w:jc w:val="left"/>
        <w:rPr>
          <w:rFonts w:ascii="微软雅黑" w:hAnsi="微软雅黑" w:eastAsia="微软雅黑" w:cs="微软雅黑"/>
          <w:sz w:val="20"/>
          <w:szCs w:val="20"/>
        </w:rPr>
      </w:pPr>
    </w:p>
    <w:p>
      <w:pPr>
        <w:widowControl/>
        <w:spacing w:line="400" w:lineRule="exact"/>
        <w:rPr>
          <w:rFonts w:ascii="Adobe 宋体 Std L" w:hAnsi="Adobe 宋体 Std L" w:eastAsia="Adobe 宋体 Std L" w:cs="Adobe 宋体 Std L"/>
          <w:b/>
          <w:bCs/>
          <w:color w:val="000000"/>
          <w:kern w:val="0"/>
          <w:sz w:val="40"/>
          <w:szCs w:val="40"/>
        </w:rPr>
      </w:pPr>
    </w:p>
    <w:p>
      <w:pPr>
        <w:widowControl/>
        <w:spacing w:line="400" w:lineRule="exact"/>
        <w:rPr>
          <w:rFonts w:ascii="Adobe 宋体 Std L" w:hAnsi="Adobe 宋体 Std L" w:eastAsia="Adobe 宋体 Std L" w:cs="Adobe 宋体 Std L"/>
          <w:color w:val="000000"/>
          <w:kern w:val="0"/>
          <w:sz w:val="36"/>
          <w:szCs w:val="36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191135</wp:posOffset>
                </wp:positionV>
                <wp:extent cx="3110865" cy="0"/>
                <wp:effectExtent l="0" t="0" r="0" b="0"/>
                <wp:wrapNone/>
                <wp:docPr id="21" name="直接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47040" y="8496935"/>
                          <a:ext cx="31108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0.8pt;margin-top:15.05pt;height:0pt;width:244.95pt;z-index:251707392;mso-width-relative:page;mso-height-relative:page;" filled="f" stroked="t" coordsize="21600,21600" o:gfxdata="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70Y8v9UAAAAIAQAADwAAAAAAAAABACAAAAAiAAAAZHJzL2Rvd25yZXYueG1sUEsB&#10;AhQAFAAAAAgAh07iQNbNWUD4AQAAzAMAAA4AAAAAAAAAAQAgAAAAJAEAAGRycy9lMm9Eb2MueG1s&#10;UEsFBgAAAAAGAAYAWQEAAI4FAAAAAA==&#10;">
                <v:fill on="f" focussize="0,0"/>
                <v:stroke weight="0.5pt" color="#000000" miterlimit="8" joinstyle="miter"/>
                <v:imagedata o:title=""/>
                <o:lock v:ext="edit" aspectratio="f"/>
              </v:line>
            </w:pict>
          </mc:Fallback>
        </mc:AlternateContent>
      </w:r>
    </w:p>
    <w:p>
      <w:pPr>
        <w:widowControl/>
        <w:spacing w:line="400" w:lineRule="exact"/>
        <w:rPr>
          <w:sz w:val="18"/>
          <w:szCs w:val="21"/>
        </w:rPr>
      </w:pP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江 苏 省 昆 山市城北大道1388 号</w:t>
      </w:r>
    </w:p>
    <w:p>
      <w:pPr>
        <w:widowControl/>
        <w:spacing w:line="400" w:lineRule="exact"/>
        <w:rPr>
          <w:sz w:val="18"/>
          <w:szCs w:val="21"/>
        </w:rPr>
      </w:pP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服务热线：400</w:t>
      </w:r>
      <w:r>
        <w:rPr>
          <w:rFonts w:hint="eastAsia" w:ascii="Adobe 宋体 Std L" w:hAnsi="Adobe 宋体 Std L" w:eastAsia="Adobe 宋体 Std L" w:cs="Adobe 宋体 Std L"/>
          <w:color w:val="000000"/>
          <w:kern w:val="0"/>
          <w:sz w:val="28"/>
          <w:szCs w:val="28"/>
        </w:rPr>
        <w:t>-</w:t>
      </w: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622</w:t>
      </w:r>
      <w:r>
        <w:rPr>
          <w:rFonts w:hint="eastAsia" w:ascii="Adobe 宋体 Std L" w:hAnsi="Adobe 宋体 Std L" w:eastAsia="Adobe 宋体 Std L" w:cs="Adobe 宋体 Std L"/>
          <w:color w:val="000000"/>
          <w:kern w:val="0"/>
          <w:sz w:val="28"/>
          <w:szCs w:val="28"/>
        </w:rPr>
        <w:t>-</w:t>
      </w: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8611</w:t>
      </w:r>
    </w:p>
    <w:p>
      <w:pPr>
        <w:widowControl/>
        <w:spacing w:line="400" w:lineRule="exact"/>
        <w:rPr>
          <w:sz w:val="18"/>
          <w:szCs w:val="21"/>
        </w:rPr>
      </w:pP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传 真 ：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</w:rPr>
        <w:t>0512-</w:t>
      </w: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55008677</w:t>
      </w:r>
    </w:p>
    <w:p>
      <w:pPr>
        <w:widowControl/>
        <w:spacing w:line="400" w:lineRule="exact"/>
        <w:rPr>
          <w:rFonts w:ascii="微软雅黑" w:hAnsi="微软雅黑" w:eastAsia="微软雅黑" w:cs="微软雅黑"/>
          <w:sz w:val="16"/>
          <w:szCs w:val="16"/>
        </w:rPr>
      </w:pPr>
      <w:r>
        <w:rPr>
          <w:rFonts w:ascii="Adobe 宋体 Std L" w:hAnsi="Adobe 宋体 Std L" w:eastAsia="Adobe 宋体 Std L" w:cs="Adobe 宋体 Std L"/>
          <w:color w:val="000000"/>
          <w:kern w:val="0"/>
          <w:sz w:val="28"/>
          <w:szCs w:val="28"/>
        </w:rPr>
        <w:t>公司官网：https://www.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</w:rPr>
        <w:t>j-sky.cn</w:t>
      </w:r>
    </w:p>
    <w:sectPr>
      <w:headerReference r:id="rId11" w:type="first"/>
      <w:footerReference r:id="rId13" w:type="first"/>
      <w:footerReference r:id="rId12" w:type="default"/>
      <w:pgSz w:w="11906" w:h="16838"/>
      <w:pgMar w:top="720" w:right="720" w:bottom="720" w:left="720" w:header="851" w:footer="992" w:gutter="0"/>
      <w:pgNumType w:start="11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Adobe 宋体 Std L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" name="文本框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9715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yVYoA3AgAAcQ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NJWO7QAAAABQEAAA8AAAAAAAAAAQAgAAAAIgAAAGRycy9kb3ducmV2LnhtbFBL&#10;AQIUABQAAAAIAIdO4kD8lWKANwIAAHEEAAAOAAAAAAAAAAEAIAAAAB8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258" w:line="185" w:lineRule="auto"/>
      <w:jc w:val="center"/>
      <w:rPr>
        <w:rFonts w:ascii="宋体" w:hAnsi="宋体" w:eastAsia="宋体" w:cs="宋体"/>
        <w:sz w:val="18"/>
        <w:szCs w:val="18"/>
      </w:rPr>
    </w:pPr>
    <w:r>
      <mc:AlternateContent>
        <mc:Choice Requires="wps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5" name="文本框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9817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s0lY7tAAAAAFAQAADwAAAAAAAAABACAAAAAiAAAAZHJzL2Rvd25yZXYueG1s&#10;UEsBAhQAFAAAAAgAh07iQHs/rMQ5AgAAcQQAAA4AAAAAAAAAAQAgAAAAHw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6" name="文本框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70022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s0lY7tAAAAAFAQAADwAAAAAAAAABACAAAAAiAAAAZHJzL2Rvd25yZXYueG1s&#10;UEsBAhQAFAAAAAgAh07iQPSzX0c5AgAAcQQAAA4AAAAAAAAAAQAgAAAAHw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258" w:line="185" w:lineRule="auto"/>
      <w:jc w:val="center"/>
      <w:rPr>
        <w:rFonts w:ascii="宋体" w:hAnsi="宋体" w:eastAsia="宋体" w:cs="宋体"/>
        <w:sz w:val="18"/>
        <w:szCs w:val="18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single" w:color="auto" w:sz="4" w:space="1"/>
      </w:pBdr>
      <w:jc w:val="right"/>
    </w:pPr>
    <w:r>
      <w:rPr>
        <w:rFonts w:hint="eastAsia"/>
      </w:rPr>
      <w:t>智能称重检重设备使用说明书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single" w:color="auto" w:sz="4" w:space="1"/>
      </w:pBdr>
      <w:jc w:val="right"/>
    </w:pPr>
    <w:r>
      <mc:AlternateContent>
        <mc:Choice Requires="wps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column">
                <wp:posOffset>-13281660</wp:posOffset>
              </wp:positionH>
              <wp:positionV relativeFrom="paragraph">
                <wp:posOffset>142240</wp:posOffset>
              </wp:positionV>
              <wp:extent cx="5707380" cy="0"/>
              <wp:effectExtent l="0" t="0" r="0" b="0"/>
              <wp:wrapNone/>
              <wp:docPr id="74" name="直接连接符 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930910" y="835660"/>
                        <a:ext cx="5707380" cy="0"/>
                      </a:xfrm>
                      <a:prstGeom prst="line">
                        <a:avLst/>
                      </a:prstGeom>
                      <a:noFill/>
                      <a:ln w="9525" cap="flat" cmpd="sng" algn="ctr">
                        <a:solidFill>
                          <a:srgbClr val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-1045.8pt;margin-top:11.2pt;height:0pt;width:449.4pt;z-index:251699200;mso-width-relative:page;mso-height-relative:page;" filled="f" stroked="t" coordsize="21600,21600" o:gfxdata="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LeXIAtsAAAANAQAADwAAAAAAAAABACAAAAAiAAAAZHJzL2Rvd25yZXYueG1s&#10;UEsBAhQAFAAAAAgAh07iQPN5FlL1AQAAywMAAA4AAAAAAAAAAQAgAAAAKgEAAGRycy9lMm9Eb2Mu&#10;eG1sUEsFBgAAAAAGAAYAWQEAAJEFAAAAAA==&#10;">
              <v:fill on="f" focussize="0,0"/>
              <v:stroke color="#000000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</w:rPr>
      <w:tab/>
    </w:r>
    <w:r>
      <w:rPr>
        <w:rFonts w:hint="eastAsia"/>
      </w:rPr>
      <w:t xml:space="preserve">智能称重检重设备使用说明书                            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2B57C1"/>
    <w:multiLevelType w:val="multilevel"/>
    <w:tmpl w:val="A52B57C1"/>
    <w:lvl w:ilvl="0" w:tentative="0">
      <w:start w:val="2"/>
      <w:numFmt w:val="decimal"/>
      <w:suff w:val="space"/>
      <w:lvlText w:val="%1."/>
      <w:lvlJc w:val="left"/>
    </w:lvl>
    <w:lvl w:ilvl="1" w:tentative="0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">
    <w:nsid w:val="DE698BCF"/>
    <w:multiLevelType w:val="singleLevel"/>
    <w:tmpl w:val="DE698BC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E902F4BD"/>
    <w:multiLevelType w:val="singleLevel"/>
    <w:tmpl w:val="E902F4BD"/>
    <w:lvl w:ilvl="0" w:tentative="0">
      <w:start w:val="1"/>
      <w:numFmt w:val="decimal"/>
      <w:suff w:val="nothing"/>
      <w:lvlText w:val="%1）"/>
      <w:lvlJc w:val="left"/>
      <w:rPr>
        <w:rFonts w:hint="default"/>
        <w:b w:val="0"/>
        <w:bCs w:val="0"/>
      </w:rPr>
    </w:lvl>
  </w:abstractNum>
  <w:abstractNum w:abstractNumId="3">
    <w:nsid w:val="10D9E1E1"/>
    <w:multiLevelType w:val="singleLevel"/>
    <w:tmpl w:val="10D9E1E1"/>
    <w:lvl w:ilvl="0" w:tentative="0">
      <w:start w:val="1"/>
      <w:numFmt w:val="decimal"/>
      <w:suff w:val="nothing"/>
      <w:lvlText w:val="%1）"/>
      <w:lvlJc w:val="left"/>
    </w:lvl>
  </w:abstractNum>
  <w:abstractNum w:abstractNumId="4">
    <w:nsid w:val="28586B30"/>
    <w:multiLevelType w:val="singleLevel"/>
    <w:tmpl w:val="28586B3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IxNGFkMjdiZjIxNjc2OTI1NjUyMzRmNjBhMDMxMGQifQ=="/>
  </w:docVars>
  <w:rsids>
    <w:rsidRoot w:val="005E6ABE"/>
    <w:rsid w:val="00265D54"/>
    <w:rsid w:val="00337B18"/>
    <w:rsid w:val="005E6ABE"/>
    <w:rsid w:val="007B3F3B"/>
    <w:rsid w:val="00801526"/>
    <w:rsid w:val="00C0081F"/>
    <w:rsid w:val="00ED60D6"/>
    <w:rsid w:val="00EE4B71"/>
    <w:rsid w:val="01534527"/>
    <w:rsid w:val="02175F02"/>
    <w:rsid w:val="04996157"/>
    <w:rsid w:val="053417F0"/>
    <w:rsid w:val="06AF0913"/>
    <w:rsid w:val="06CA26C0"/>
    <w:rsid w:val="080D490A"/>
    <w:rsid w:val="08E96C73"/>
    <w:rsid w:val="0C78589C"/>
    <w:rsid w:val="0D940F72"/>
    <w:rsid w:val="0E413368"/>
    <w:rsid w:val="0F4957CB"/>
    <w:rsid w:val="106519DD"/>
    <w:rsid w:val="118605C1"/>
    <w:rsid w:val="12241286"/>
    <w:rsid w:val="1243050D"/>
    <w:rsid w:val="129007E4"/>
    <w:rsid w:val="12E070F9"/>
    <w:rsid w:val="12FE77F0"/>
    <w:rsid w:val="13F35552"/>
    <w:rsid w:val="146D70B2"/>
    <w:rsid w:val="14B720DC"/>
    <w:rsid w:val="15DA74DA"/>
    <w:rsid w:val="17611D41"/>
    <w:rsid w:val="18BB5CFA"/>
    <w:rsid w:val="1A3F45F9"/>
    <w:rsid w:val="1A413792"/>
    <w:rsid w:val="1B895AA8"/>
    <w:rsid w:val="1BBF6DEB"/>
    <w:rsid w:val="20684A06"/>
    <w:rsid w:val="216B6728"/>
    <w:rsid w:val="224A5588"/>
    <w:rsid w:val="22AE0BA1"/>
    <w:rsid w:val="23201794"/>
    <w:rsid w:val="235E3FA6"/>
    <w:rsid w:val="28A36B45"/>
    <w:rsid w:val="293A7FFE"/>
    <w:rsid w:val="2A2D72EE"/>
    <w:rsid w:val="2AC25068"/>
    <w:rsid w:val="2B526C58"/>
    <w:rsid w:val="2B630F3D"/>
    <w:rsid w:val="2CD31085"/>
    <w:rsid w:val="2E33276D"/>
    <w:rsid w:val="2E5B382D"/>
    <w:rsid w:val="2E8407AE"/>
    <w:rsid w:val="2EA03C0F"/>
    <w:rsid w:val="2F5132F9"/>
    <w:rsid w:val="2FBD3A84"/>
    <w:rsid w:val="2FC42B57"/>
    <w:rsid w:val="308A2E6B"/>
    <w:rsid w:val="32280E87"/>
    <w:rsid w:val="347A6E23"/>
    <w:rsid w:val="35C04D3A"/>
    <w:rsid w:val="363303A5"/>
    <w:rsid w:val="369A0593"/>
    <w:rsid w:val="38147755"/>
    <w:rsid w:val="38160485"/>
    <w:rsid w:val="3B463505"/>
    <w:rsid w:val="3DC62328"/>
    <w:rsid w:val="3F715080"/>
    <w:rsid w:val="44AB2771"/>
    <w:rsid w:val="44B330BE"/>
    <w:rsid w:val="4536410F"/>
    <w:rsid w:val="45CD388D"/>
    <w:rsid w:val="485C27D1"/>
    <w:rsid w:val="4A993A56"/>
    <w:rsid w:val="4BF5146E"/>
    <w:rsid w:val="4C615128"/>
    <w:rsid w:val="4CB844C0"/>
    <w:rsid w:val="4CC66312"/>
    <w:rsid w:val="4CC96874"/>
    <w:rsid w:val="4D9438CD"/>
    <w:rsid w:val="4F4240CA"/>
    <w:rsid w:val="50742B54"/>
    <w:rsid w:val="51D95CF6"/>
    <w:rsid w:val="539849DA"/>
    <w:rsid w:val="56093E63"/>
    <w:rsid w:val="56C01385"/>
    <w:rsid w:val="56D03505"/>
    <w:rsid w:val="57553332"/>
    <w:rsid w:val="590A1900"/>
    <w:rsid w:val="5A9025C0"/>
    <w:rsid w:val="5C9711FE"/>
    <w:rsid w:val="5E435089"/>
    <w:rsid w:val="5F184F64"/>
    <w:rsid w:val="5F9C7D32"/>
    <w:rsid w:val="5FEA5E7F"/>
    <w:rsid w:val="5FF13AD9"/>
    <w:rsid w:val="611E7ED6"/>
    <w:rsid w:val="63C30D18"/>
    <w:rsid w:val="65554CF2"/>
    <w:rsid w:val="6630453B"/>
    <w:rsid w:val="6BE43A4D"/>
    <w:rsid w:val="6CF21078"/>
    <w:rsid w:val="6E372B7B"/>
    <w:rsid w:val="6EB322DB"/>
    <w:rsid w:val="73707988"/>
    <w:rsid w:val="7419338E"/>
    <w:rsid w:val="7B983DA7"/>
    <w:rsid w:val="7E1F6B0E"/>
    <w:rsid w:val="7EB4581D"/>
    <w:rsid w:val="7F74027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1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12">
    <w:name w:val="批注框文本 Char"/>
    <w:basedOn w:val="9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header" Target="header4.xml"/><Relationship Id="rId7" Type="http://schemas.openxmlformats.org/officeDocument/2006/relationships/footer" Target="footer2.xml"/><Relationship Id="rId60" Type="http://schemas.openxmlformats.org/officeDocument/2006/relationships/glossaryDocument" Target="glossary/document.xml"/><Relationship Id="rId6" Type="http://schemas.openxmlformats.org/officeDocument/2006/relationships/header" Target="header3.xml"/><Relationship Id="rId59" Type="http://schemas.openxmlformats.org/officeDocument/2006/relationships/fontTable" Target="fontTable.xml"/><Relationship Id="rId58" Type="http://schemas.openxmlformats.org/officeDocument/2006/relationships/numbering" Target="numbering.xml"/><Relationship Id="rId57" Type="http://schemas.openxmlformats.org/officeDocument/2006/relationships/customXml" Target="../customXml/item1.xml"/><Relationship Id="rId56" Type="http://schemas.openxmlformats.org/officeDocument/2006/relationships/image" Target="media/image42.jpe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footer" Target="foot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header" Target="header2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header" Target="header1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image" Target="media/image1.png"/><Relationship Id="rId14" Type="http://schemas.openxmlformats.org/officeDocument/2006/relationships/theme" Target="theme/theme1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header" Target="head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{b143e66c-cd43-4bb0-abeb-c3d2612508b7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B143E66C-CD43-4BB0-ABEB-C3D2612508B7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cd1199ac-8ef0-4f9b-94cb-203eec62f5b9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CD1199AC-8EF0-4F9B-94CB-203EEC62F5B9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bordersDoNotSurroundHeader w:val="1"/>
  <w:bordersDoNotSurroundFooter w:val="1"/>
  <w:defaultTabStop w:val="420"/>
  <w:characterSpacingControl w:val="doNotCompress"/>
  <w:compat>
    <w:useFELayout/>
    <w:splitPgBreakAndParaMark/>
    <w:compatSetting w:name="compatibilityMode" w:uri="http://schemas.microsoft.com/office/word" w:val="14"/>
  </w:compat>
  <w:rsids>
    <w:rsidRoot w:val="0028357E"/>
    <w:rsid w:val="0028357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iPriority="1" w:name="Default Paragraph Font"/>
    <w:lsdException w:qFormat="1" w:uiPriority="99" w:name="Normal Table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xt256.com</Company>
  <Pages>13</Pages>
  <Words>3376</Words>
  <Characters>3572</Characters>
  <Lines>58</Lines>
  <Paragraphs>16</Paragraphs>
  <TotalTime>1</TotalTime>
  <ScaleCrop>false</ScaleCrop>
  <LinksUpToDate>false</LinksUpToDate>
  <CharactersWithSpaces>7818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2023-03-17T08:38:00Z</dcterms:created>
  <dc:creator>86139</dc:creator>
  <cp:lastModifiedBy>巨天:王飞艳</cp:lastModifiedBy>
  <dcterms:modified xsi:type="dcterms:W3CDTF">2023-03-17T08:50:17Z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D7577D1B78254574A41825B30221CE73</vt:lpwstr>
  </property>
</Properties>
</file>