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  <w:t>JT-H8</w:t>
      </w:r>
    </w:p>
    <w:p>
      <w:pPr>
        <w:jc w:val="left"/>
        <w:rPr>
          <w:rFonts w:hint="default"/>
          <w:b/>
          <w:bCs/>
          <w:spacing w:val="20"/>
          <w:sz w:val="52"/>
          <w:szCs w:val="52"/>
          <w:highlight w:val="none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  <w:t>技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  <w:t>术</w:t>
      </w: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  <w:t>说</w:t>
      </w: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  <w:t>明</w:t>
      </w: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val="en-US" w:eastAsia="zh-CN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144"/>
          <w:szCs w:val="144"/>
          <w:lang w:eastAsia="zh-CN"/>
        </w:rPr>
        <w:t>书</w:t>
      </w:r>
    </w:p>
    <w:p>
      <w:pPr>
        <w:numPr>
          <w:ilvl w:val="0"/>
          <w:numId w:val="0"/>
        </w:numPr>
        <w:spacing w:line="720" w:lineRule="auto"/>
        <w:jc w:val="both"/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720" w:lineRule="auto"/>
        <w:jc w:val="both"/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720" w:lineRule="auto"/>
        <w:jc w:val="both"/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720" w:lineRule="auto"/>
        <w:jc w:val="right"/>
        <w:rPr>
          <w:rFonts w:hint="default"/>
          <w:b/>
          <w:bCs/>
          <w:spacing w:val="20"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44"/>
          <w:szCs w:val="44"/>
          <w:highlight w:val="none"/>
          <w:lang w:val="en-US" w:eastAsia="zh-CN"/>
        </w:rPr>
        <w:t>版本2021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center"/>
        <w:textAlignment w:val="auto"/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</w:pPr>
      <w:r>
        <w:rPr>
          <w:rFonts w:hint="eastAsia"/>
          <w:b/>
          <w:bCs/>
          <w:spacing w:val="20"/>
          <w:sz w:val="52"/>
          <w:szCs w:val="52"/>
          <w:highlight w:val="none"/>
          <w:lang w:val="en-US" w:eastAsia="zh-CN"/>
        </w:rPr>
        <w:t>目  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注意事项.............................................1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使用前的准备作.......................................1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ind w:left="0" w:leftChars="0" w:firstLine="0" w:firstLineChars="0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错误提示.............................................1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四、指示符号.............................................2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五、功能参数设置.........................................2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六、功能操作.............................................4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七、键盘导航.............................................5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八、简易校正.............................................5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九、新秤调试.............................................5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十、预设皮重.............................................6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left"/>
        <w:textAlignment w:val="auto"/>
        <w:outlineLvl w:val="9"/>
        <w:rPr>
          <w:rFonts w:hint="eastAsia"/>
          <w:b w:val="0"/>
          <w:bCs w:val="0"/>
          <w:spacing w:val="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 xml:space="preserve">十一、传感器的连接.......................................6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default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8"/>
          <w:szCs w:val="28"/>
          <w:highlight w:val="none"/>
          <w:lang w:val="en-US" w:eastAsia="zh-CN"/>
        </w:rPr>
        <w:t>十二、通信协议...........................................7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32"/>
          <w:szCs w:val="32"/>
          <w:highlight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1860550</wp:posOffset>
            </wp:positionH>
            <wp:positionV relativeFrom="paragraph">
              <wp:posOffset>676910</wp:posOffset>
            </wp:positionV>
            <wp:extent cx="3009900" cy="2006600"/>
            <wp:effectExtent l="0" t="0" r="0" b="0"/>
            <wp:wrapNone/>
            <wp:docPr id="3" name="图片 3" descr="F:\AO919系列\JT-H8\JT-H8仪表面板 fc.pngJT-H8仪表面板 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AO919系列\JT-H8\JT-H8仪表面板 fc.pngJT-H8仪表面板 fc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720" w:right="720" w:bottom="720" w:left="72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一、注意事项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 在您使用本秤之前，敬请仔细阅读本操作说明书。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1. 严禁淋雨或用水冲洗。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2．严禁将电子秤置放在高温或潮湿场所。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3．勿让蟑螂进入及小生物寄生机内，造成损害。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4. 严禁撞击、重压（勿超过其最大秤量）。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5．长期不使用时，请将电池取出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6．当发现每次充电10小时以上却无法长时间使用，则表示蓄电池已老化，请更换原厂蓄电池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二、使用前的准备工作</w:t>
      </w:r>
    </w:p>
    <w:p>
      <w:pPr>
        <w:numPr>
          <w:ilvl w:val="0"/>
          <w:numId w:val="0"/>
        </w:numPr>
        <w:spacing w:line="360" w:lineRule="auto"/>
        <w:ind w:left="240" w:hanging="240" w:hanging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1．请将电子秤放置于稳固、平坦的地方使用；勿放于摇动或震动的台架上。利用四支调整脚使机器保持平稳，注意水平仪的气泡需位于圆圈中央。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2．避免将电子秤置于温度变化过大或空气流动剧烈的场所使用，如：日光直射和冷气机的出风口等。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3．请使用独立的电源插座，以避免其他电器的干扰。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4．打开电源时，秤盘上请勿放置任何东西。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5．使用电子秤前最好先热机15-20分钟，以确保准确度。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6．电子秤使用环境温度：0℃~40℃。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三、错误提示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01    U盘通信错误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02    U盘时钟错误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03    开机零点范围超出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04    置零范围超出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05    去皮范围超出</w:t>
      </w:r>
    </w:p>
    <w:p>
      <w:pPr>
        <w:numPr>
          <w:ilvl w:val="0"/>
          <w:numId w:val="0"/>
        </w:numPr>
        <w:spacing w:line="360" w:lineRule="auto"/>
        <w:ind w:firstLine="28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20"/>
          <w:sz w:val="24"/>
          <w:szCs w:val="24"/>
          <w:highlight w:val="none"/>
          <w:lang w:val="en-US" w:eastAsia="zh-CN"/>
        </w:rPr>
        <w:t>Err  06    数据显示溢出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kern w:val="44"/>
          <w:sz w:val="24"/>
          <w:szCs w:val="24"/>
          <w:shd w:val="clear" w:color="auto" w:fill="auto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shd w:val="clear" w:color="auto" w:fill="auto"/>
          <w:lang w:val="en-US" w:eastAsia="zh-CN" w:bidi="ar-SA"/>
        </w:rPr>
        <w:t xml:space="preserve">   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shd w:val="clear" w:color="auto" w:fill="auto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shd w:val="clear" w:color="auto" w:fill="auto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kern w:val="44"/>
          <w:sz w:val="24"/>
          <w:szCs w:val="24"/>
          <w:shd w:val="clear" w:color="auto" w:fill="auto"/>
          <w:lang w:val="en-US" w:eastAsia="zh-CN" w:bidi="ar-SA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四、指示符号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264795</wp:posOffset>
                </wp:positionH>
                <wp:positionV relativeFrom="paragraph">
                  <wp:posOffset>102870</wp:posOffset>
                </wp:positionV>
                <wp:extent cx="323850" cy="107950"/>
                <wp:effectExtent l="0" t="9525" r="0" b="15875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107950"/>
                          <a:chOff x="0" y="0"/>
                          <a:chExt cx="555" cy="170"/>
                        </a:xfrm>
                        <a:effectLst/>
                      </wpg:grpSpPr>
                      <wps:wsp>
                        <wps:cNvPr id="13" name="直线 3"/>
                        <wps:cNvCnPr/>
                        <wps:spPr>
                          <a:xfrm>
                            <a:off x="0" y="79"/>
                            <a:ext cx="181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  <a:effectLst/>
                        </wps:spPr>
                        <wps:bodyPr upright="1"/>
                      </wps:wsp>
                      <wps:wsp>
                        <wps:cNvPr id="14" name="直线 4"/>
                        <wps:cNvCnPr/>
                        <wps:spPr>
                          <a:xfrm flipH="1">
                            <a:off x="374" y="83"/>
                            <a:ext cx="181" cy="0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sm" len="sm"/>
                          </a:ln>
                          <a:effectLst/>
                        </wps:spPr>
                        <wps:bodyPr upright="1"/>
                      </wps:wsp>
                      <wps:wsp>
                        <wps:cNvPr id="15" name="椭圆 5"/>
                        <wps:cNvSpPr/>
                        <wps:spPr>
                          <a:xfrm>
                            <a:off x="218" y="0"/>
                            <a:ext cx="113" cy="170"/>
                          </a:xfrm>
                          <a:prstGeom prst="ellipse">
                            <a:avLst/>
                          </a:pr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.85pt;margin-top:8.1pt;height:8.5pt;width:25.5pt;z-index:251667456;mso-width-relative:page;mso-height-relative:page;" coordsize="555,170" o:gfxdata="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OIRtDzWAAAABwEAAA8AAAAAAAAAAQAgAAAAIgAAAGRycy9kb3ducmV2LnhtbFBL&#10;AQIUABQAAAAIAIdO4kC/idhH3AIAAFQJAAAOAAAAAAAAAAEAIAAAACUBAABkcnMvZTJvRG9jLnht&#10;bFBLBQYAAAAABgAGAFkBAABzBgAAAAA=&#10;">
                <o:lock v:ext="edit" aspectratio="f"/>
                <v:line id="直线 3" o:spid="_x0000_s1026" o:spt="20" style="position:absolute;left:0;top:79;height:0;width:181;" filled="f" stroked="t" coordsize="21600,21600" o:gfxdata="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8Go2vQAA&#10;ANs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000000" joinstyle="round" endarrow="block" endarrowwidth="narrow" endarrowlength="short"/>
                  <v:imagedata o:title=""/>
                  <o:lock v:ext="edit" aspectratio="f"/>
                </v:line>
                <v:line id="直线 4" o:spid="_x0000_s1026" o:spt="20" style="position:absolute;left:374;top:83;flip:x;height:0;width:181;" filled="f" stroked="t" coordsize="21600,21600" o:gfxdata="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vZFc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000000" joinstyle="round" endarrow="block" endarrowwidth="narrow" endarrowlength="short"/>
                  <v:imagedata o:title=""/>
                  <o:lock v:ext="edit" aspectratio="f"/>
                </v:line>
                <v:shape id="椭圆 5" o:spid="_x0000_s1026" o:spt="3" type="#_x0000_t3" style="position:absolute;left:218;top:0;height:170;width:113;" filled="f" stroked="t" coordsize="21600,21600" o:gfxdata="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QPe77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    : 零点状态，稳定状态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32385</wp:posOffset>
                </wp:positionV>
                <wp:extent cx="288290" cy="215900"/>
                <wp:effectExtent l="0" t="12700" r="16510" b="1905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290" cy="215900"/>
                          <a:chOff x="0" y="0"/>
                          <a:chExt cx="526" cy="425"/>
                        </a:xfrm>
                        <a:effectLst/>
                      </wpg:grpSpPr>
                      <wpg:grpSp>
                        <wpg:cNvPr id="8" name="组合 7"/>
                        <wpg:cNvGrpSpPr/>
                        <wpg:grpSpPr>
                          <a:xfrm>
                            <a:off x="0" y="0"/>
                            <a:ext cx="526" cy="425"/>
                            <a:chOff x="0" y="0"/>
                            <a:chExt cx="526" cy="425"/>
                          </a:xfrm>
                          <a:effectLst/>
                        </wpg:grpSpPr>
                        <wps:wsp>
                          <wps:cNvPr id="5" name="自选图形 8"/>
                          <wps:cNvSpPr/>
                          <wps:spPr>
                            <a:xfrm>
                              <a:off x="101" y="0"/>
                              <a:ext cx="425" cy="425"/>
                            </a:xfrm>
                            <a:prstGeom prst="diamond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" name="矩形 9"/>
                          <wps:cNvSpPr/>
                          <wps:spPr>
                            <a:xfrm>
                              <a:off x="88" y="132"/>
                              <a:ext cx="255" cy="19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eastAsia="PMingLiU"/>
                                    <w:lang w:eastAsia="zh-TW"/>
                                  </w:rPr>
                                </w:pP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7" name="直线 10"/>
                          <wps:cNvCnPr/>
                          <wps:spPr>
                            <a:xfrm flipV="1">
                              <a:off x="0" y="219"/>
                              <a:ext cx="284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triangle" w="sm" len="sm"/>
                              <a:tailEnd type="triangle" w="sm" len="sm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283" y="174"/>
                            <a:ext cx="132" cy="132"/>
                            <a:chOff x="0" y="0"/>
                            <a:chExt cx="159" cy="159"/>
                          </a:xfrm>
                          <a:effectLst/>
                        </wpg:grpSpPr>
                        <wps:wsp>
                          <wps:cNvPr id="9" name="直线 12"/>
                          <wps:cNvCnPr/>
                          <wps:spPr>
                            <a:xfrm>
                              <a:off x="0" y="0"/>
                              <a:ext cx="159" cy="0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" name="直线 13"/>
                          <wps:cNvCnPr/>
                          <wps:spPr>
                            <a:xfrm>
                              <a:off x="75" y="0"/>
                              <a:ext cx="0" cy="159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5pt;margin-top:2.55pt;height:17pt;width:22.7pt;z-index:251668480;mso-width-relative:page;mso-height-relative:page;" coordsize="526,425" o:gfxdata="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">
                <o:lock v:ext="edit" aspectratio="f"/>
                <v:group id="组合 7" o:spid="_x0000_s1026" o:spt="203" style="position:absolute;left:0;top:0;height:425;width:526;" coordsize="526,425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<o:lock v:ext="edit" aspectratio="f"/>
                  <v:shape id="自选图形 8" o:spid="_x0000_s1026" o:spt="4" type="#_x0000_t4" style="position:absolute;left:101;top:0;height:425;width:425;" filled="f" stroked="t" coordsize="21600,21600" o:gfxdata="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SHUf7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miter"/>
                    <v:imagedata o:title=""/>
                    <o:lock v:ext="edit" aspectratio="f"/>
                  </v:shape>
                  <v:rect id="矩形 9" o:spid="_x0000_s1026" o:spt="1" style="position:absolute;left:88;top:132;height:198;width:255;" fillcolor="#FFFFFF" filled="t" stroked="f" coordsize="21600,21600" o:gfxdata="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wOcW5AAAA2gAA&#10;AA8AAAAAAAAAAQAgAAAAIgAAAGRycy9kb3ducmV2LnhtbFBLAQIUABQAAAAIAIdO4kAzLwWeOwAA&#10;ADkAAAAQAAAAAAAAAAEAIAAAAAgBAABkcnMvc2hhcGV4bWwueG1sUEsFBgAAAAAGAAYAWwEAALID&#10;AAAAAA==&#10;">
                    <v:fill on="t" focussize="0,0"/>
                    <v:stroke on="f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rPr>
                              <w:rFonts w:eastAsia="PMingLiU"/>
                              <w:lang w:eastAsia="zh-TW"/>
                            </w:rPr>
                          </w:pPr>
                        </w:p>
                      </w:txbxContent>
                    </v:textbox>
                  </v:rect>
                  <v:line id="直线 10" o:spid="_x0000_s1026" o:spt="20" style="position:absolute;left:0;top:219;flip:y;height:0;width:284;" filled="f" stroked="t" coordsize="21600,21600" o:gfxdata="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d9yDL4A&#10;AADa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000000" joinstyle="round" startarrow="block" startarrowwidth="narrow" startarrowlength="short" endarrow="block" endarrowwidth="narrow" endarrowlength="short"/>
                    <v:imagedata o:title=""/>
                    <o:lock v:ext="edit" aspectratio="f"/>
                  </v:line>
                </v:group>
                <v:group id="_x0000_s1026" o:spid="_x0000_s1026" o:spt="203" style="position:absolute;left:283;top:174;height:132;width:132;" coordsize="159,159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line id="直线 12" o:spid="_x0000_s1026" o:spt="20" style="position:absolute;left:0;top:0;height:0;width:159;" filled="f" stroked="t" coordsize="21600,21600" o:gfxdata="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F/6ZugAAANoA&#10;AAAPAAAAAAAAAAEAIAAAACIAAABkcnMvZG93bnJldi54bWxQSwECFAAUAAAACACHTuJAMy8FnjsA&#10;AAA5AAAAEAAAAAAAAAABACAAAAAJAQAAZHJzL3NoYXBleG1sLnhtbFBLBQYAAAAABgAGAFsBAACz&#10;AwAAAAA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  <v:line id="直线 13" o:spid="_x0000_s1026" o:spt="20" style="position:absolute;left:75;top:0;height:159;width:0;" filled="f" stroked="t" coordsize="21600,21600" o:gfxdata="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EWdw6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    : 净重状态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267970</wp:posOffset>
                </wp:positionH>
                <wp:positionV relativeFrom="paragraph">
                  <wp:posOffset>51435</wp:posOffset>
                </wp:positionV>
                <wp:extent cx="284480" cy="179705"/>
                <wp:effectExtent l="0" t="0" r="1270" b="1079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480" cy="179705"/>
                          <a:chOff x="0" y="0"/>
                          <a:chExt cx="448" cy="283"/>
                        </a:xfrm>
                        <a:effectLst/>
                      </wpg:grpSpPr>
                      <wps:wsp>
                        <wps:cNvPr id="1" name="矩形 15"/>
                        <wps:cNvSpPr/>
                        <wps:spPr>
                          <a:xfrm>
                            <a:off x="0" y="66"/>
                            <a:ext cx="448" cy="2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4"/>
                                <w:spacing w:line="240" w:lineRule="exact"/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Century Gothic" w:hAnsi="Century Gothic"/>
                                  <w:b/>
                                  <w:sz w:val="24"/>
                                </w:rPr>
                                <w:t xml:space="preserve">+ </w:t>
                              </w:r>
                              <w:r>
                                <w:rPr>
                                  <w:rFonts w:hint="eastAsia" w:ascii="Century Gothic" w:hAnsi="Century Gothic"/>
                                  <w:b/>
                                  <w:spacing w:val="-20"/>
                                  <w:sz w:val="28"/>
                                  <w:szCs w:val="28"/>
                                </w:rPr>
                                <w:t>-</w:t>
                              </w:r>
                            </w:p>
                          </w:txbxContent>
                        </wps:txbx>
                        <wps:bodyPr lIns="18000" tIns="0" rIns="0" bIns="0" upright="1"/>
                      </wps:wsp>
                      <wps:wsp>
                        <wps:cNvPr id="2" name="矩形 16"/>
                        <wps:cNvSpPr/>
                        <wps:spPr>
                          <a:xfrm>
                            <a:off x="79" y="3"/>
                            <a:ext cx="112" cy="1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244" y="0"/>
                            <a:ext cx="112" cy="10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noFill/>
                            <a:miter/>
                          </a:ln>
                          <a:effectLst/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1pt;margin-top:4.05pt;height:14.15pt;width:22.4pt;z-index:251669504;mso-width-relative:page;mso-height-relative:page;" coordsize="448,283" o:gfxdata="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fSHiCdcAAAAGAQAADwAAAAAAAAABACAAAAAi&#10;AAAAZHJzL2Rvd25yZXYueG1sUEsBAhQAFAAAAAgAh07iQO4H3B59AgAAHwgAAA4AAAAAAAAAAQAg&#10;AAAAJgEAAGRycy9lMm9Eb2MueG1sUEsFBgAAAAAGAAYAWQEAABUGAAAAAA==&#10;">
                <o:lock v:ext="edit" aspectratio="f"/>
                <v:rect id="矩形 15" o:spid="_x0000_s1026" o:spt="1" style="position:absolute;left:0;top:66;height:217;width:448;" fillcolor="#000000" filled="t" stroked="f" coordsize="21600,21600" o:gfxdata="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pFHRK2AAAA2gAAAA8A&#10;AAAAAAAAAQAgAAAAIgAAAGRycy9kb3ducmV2LnhtbFBLAQIUABQAAAAIAIdO4kAzLwWeOwAAADkA&#10;AAAQAAAAAAAAAAEAIAAAAAUBAABkcnMvc2hhcGV4bWwueG1sUEsFBgAAAAAGAAYAWwEAAK8DAAAA&#10;AA==&#10;">
                  <v:fill on="t" focussize="0,0"/>
                  <v:stroke on="f" joinstyle="miter"/>
                  <v:imagedata o:title=""/>
                  <o:lock v:ext="edit" aspectratio="f"/>
                  <v:textbox inset="0.5mm,0mm,0mm,0mm">
                    <w:txbxContent>
                      <w:p>
                        <w:pPr>
                          <w:pStyle w:val="4"/>
                          <w:spacing w:line="240" w:lineRule="exact"/>
                          <w:jc w:val="center"/>
                          <w:rPr>
                            <w:rFonts w:ascii="Century Gothic" w:hAnsi="Century Gothic"/>
                            <w:b/>
                            <w:sz w:val="24"/>
                          </w:rPr>
                        </w:pPr>
                        <w:r>
                          <w:rPr>
                            <w:rFonts w:hint="eastAsia" w:ascii="Century Gothic" w:hAnsi="Century Gothic"/>
                            <w:b/>
                            <w:sz w:val="24"/>
                          </w:rPr>
                          <w:t xml:space="preserve">+ </w:t>
                        </w:r>
                        <w:r>
                          <w:rPr>
                            <w:rFonts w:hint="eastAsia" w:ascii="Century Gothic" w:hAnsi="Century Gothic"/>
                            <w:b/>
                            <w:spacing w:val="-20"/>
                            <w:sz w:val="28"/>
                            <w:szCs w:val="28"/>
                          </w:rPr>
                          <w:t>-</w:t>
                        </w:r>
                      </w:p>
                    </w:txbxContent>
                  </v:textbox>
                </v:rect>
                <v:rect id="矩形 16" o:spid="_x0000_s1026" o:spt="1" style="position:absolute;left:79;top:3;height:108;width:112;" fillcolor="#000000" filled="t" stroked="f" coordsize="21600,21600" o:gfxdata="UEsDBAoAAAAAAIdO4kAAAAAAAAAAAAAAAAAEAAAAZHJzL1BLAwQUAAAACACHTuJAs/2K5L4AAADa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8Hcl3Q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/2K5L4A&#10;AADaAAAADwAAAAAAAAABACAAAAAiAAAAZHJzL2Rvd25yZXYueG1sUEsBAhQAFAAAAAgAh07iQDMv&#10;BZ47AAAAOQAAABAAAAAAAAAAAQAgAAAADQEAAGRycy9zaGFwZXhtbC54bWxQSwUGAAAAAAYABgBb&#10;AQAAtwMAAAAA&#10;">
                  <v:fill on="t" focussize="0,0"/>
                  <v:stroke on="f" joinstyle="miter"/>
                  <v:imagedata o:title=""/>
                  <o:lock v:ext="edit" aspectratio="f"/>
                </v:rect>
                <v:rect id="_x0000_s1026" o:spid="_x0000_s1026" o:spt="1" style="position:absolute;left:244;top:0;height:108;width:112;" fillcolor="#000000" filled="t" stroked="f" coordsize="21600,21600" o:gfxdata="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15Rm8AAAA&#10;2wAAAA8AAAAAAAAAAQAgAAAAIgAAAGRycy9kb3ducmV2LnhtbFBLAQIUABQAAAAIAIdO4kAzLwWe&#10;OwAAADkAAAAQAAAAAAAAAAEAIAAAAAsBAABkcnMvc2hhcGV4bWwueG1sUEsFBgAAAAAGAAYAWwEA&#10;ALUDAAAAAA==&#10;">
                  <v:fill on="t" focussize="0,0"/>
                  <v:stroke on="f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    : 电池低压状态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kg  : 千克单位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 g  : 克单位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lb  : 磅单位（部分国家法律不适用）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TW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 oz  : 盎司单位（部分国家法律不适用）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●  充电 : 充电指示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五、功能参数设置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按住功能键开机，出现：P01-XX，P02-XX……P20，按功能/打印键切换下一个，按置零键确认。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1.P01-XX : 背光或者亮度调节：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如果是液晶显示：00代表：自动背光；  01：代表背光常亮；     02：代表背光常灭；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如果是数码显示：00代表：节能模式；  01：代表低亮度显示；   02：代表中亮度显示；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highlight w:val="none"/>
          <w:lang w:val="en-US" w:eastAsia="zh-CN"/>
        </w:rPr>
        <w:t>03：代表省电模式；   04：代表高亮度显示；   05：代表常亮模式；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P02-XX 滤波设置：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0~9可调，数值越大，称重数据越稳定，称重速度越慢；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P03-XX 防震系数设置：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0~9可调，数值越大，防震效果越好，称重速度越慢；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4.P04-XX 单位开启，关闭设置：</w:t>
      </w:r>
    </w:p>
    <w:p>
      <w:pPr>
        <w:numPr>
          <w:ilvl w:val="0"/>
          <w:numId w:val="0"/>
        </w:numPr>
        <w:spacing w:line="360" w:lineRule="auto"/>
        <w:ind w:left="239" w:leftChars="114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00代表：kg公斤单位，对应的kg指示灯亮起代表kg单位开启，反之kg单位关闭，按累计键切换；01代表：g克单位，对应的g指示灯亮起代表g单位开启，反之g单位关闭，按累计键切换;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02代表：Ib磅单位，对应的Ib指示灯亮起代表Ib单位开启，反之Ib单位关闭，按累计键切换;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03代表：oz盎司单位，对应的oz指示灯亮起代表oz单位开启，反之oz单位关闭，按累计键切换;</w:t>
      </w:r>
    </w:p>
    <w:p>
      <w:pPr>
        <w:numPr>
          <w:ilvl w:val="0"/>
          <w:numId w:val="0"/>
        </w:numPr>
        <w:spacing w:line="360" w:lineRule="auto"/>
        <w:ind w:left="479" w:leftChars="114" w:hanging="240" w:hanging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04代表：tl台两单位，对应的tl指示灯亮起代表tl单位开启，反之tl单位关闭，按累计键切换;按置零键确认。</w:t>
      </w:r>
    </w:p>
    <w:p>
      <w:pPr>
        <w:numPr>
          <w:ilvl w:val="0"/>
          <w:numId w:val="0"/>
        </w:numPr>
        <w:spacing w:line="360" w:lineRule="auto"/>
        <w:ind w:left="479" w:leftChars="114" w:hanging="240" w:hangingChars="100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05代表：市斤单位；</w:t>
      </w:r>
    </w:p>
    <w:p>
      <w:pPr>
        <w:numPr>
          <w:ilvl w:val="0"/>
          <w:numId w:val="3"/>
        </w:numPr>
        <w:spacing w:line="360" w:lineRule="auto"/>
        <w:ind w:left="240" w:hanging="241" w:hangingChars="10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P05-XX 零点跟踪设置：</w:t>
      </w:r>
    </w:p>
    <w:p>
      <w:pPr>
        <w:numPr>
          <w:ilvl w:val="0"/>
          <w:numId w:val="0"/>
        </w:numPr>
        <w:spacing w:line="360" w:lineRule="auto"/>
        <w:ind w:leftChars="-10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0~9可调，0~9分别代表0d，1d，2d，3d，4d，5d，6d，7d，8d，9d的零点跟踪；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6.P06-XX 三色灯报警模式设置：（选配模块）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00代表内部蜂鸣器不稳定报警；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01代表内部蜂鸣器数据稳定后报警；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02代表外部蜂鸣器数据不稳定就报警；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03代表外部蜂鸣器数据稳定后报警。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7.P07-XX 串口打开，关闭设置：（选配模块）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代表串口关闭；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01 代表串口开启；</w:t>
      </w:r>
    </w:p>
    <w:p>
      <w:pPr>
        <w:numPr>
          <w:ilvl w:val="0"/>
          <w:numId w:val="4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P08-XX 串口波特率设置：（选配模块）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00 代表1200波特率； 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01 代表2400波特率；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02 代表4800波特率；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03 代表9600波特率；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04 代表19200波特率；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9.P09-XX 串口发送方式设置：（选配模块）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代表连续发送；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01 代表稳定发送，必须归零之后，数据稳定后，发送一次，零点不发送；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02 代表稳定发送，只要数据重新稳定就发送一次，零点也发送；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03 代表按键发送，按一下“按键发送”键就发送一次；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04 代表指令发送，发特定的指令，发送一次；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05 代表modbus协议发送；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06~09为定制程序；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10.P10-XX 串口发送数据格式设置：（选配模块）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00~29是串口232通信的格式；30~49是usb直通的通信格式；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11.P11-xy 动物称功能设置：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x=0关闭，：x=1开启，y可选0到9；对应时间5s,10s,以此类推；</w:t>
      </w:r>
    </w:p>
    <w:p>
      <w:pPr>
        <w:numPr>
          <w:ilvl w:val="0"/>
          <w:numId w:val="5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P12-XX 重量或者数量报警设置：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代表重量报警；01 代表数量报警；</w:t>
      </w:r>
    </w:p>
    <w:p>
      <w:pPr>
        <w:numPr>
          <w:ilvl w:val="0"/>
          <w:numId w:val="5"/>
        </w:numPr>
        <w:spacing w:line="36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P13-XX 重量或者数量累计设置：</w:t>
      </w:r>
    </w:p>
    <w:p>
      <w:pPr>
        <w:numPr>
          <w:ilvl w:val="0"/>
          <w:numId w:val="0"/>
        </w:numPr>
        <w:spacing w:line="360" w:lineRule="auto"/>
        <w:ind w:leftChars="0"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代表重量累计；01 代表数量累计；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14.P14-XX 内码显示：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15.P15-XX 自动平均设置：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代表自动平均关闭；01 代表自动平均开启；</w:t>
      </w:r>
    </w:p>
    <w:p>
      <w:pPr>
        <w:numPr>
          <w:ilvl w:val="0"/>
          <w:numId w:val="6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P16-XX 关机重量记忆功能设置：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代表关机重量记忆功能关闭；01 代表关机重量记忆功能开启；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17.P17 -AB选择三色灯显示模式，和选择起始报警的数值：（选配模块）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A  代表：三色灯显示模式                        B  代表：起始报警的数据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 0  代表，三色灯不报警                          0  代表 0d 开始报警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 1  代表，下限报警模式                          1  代表 5d 开始报警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 2  代表，上限报警模式                                •      •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3  代表，区间外报警模式                              •      •   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4  代表，区间内报警模式                         9  代表  45d之后开始报警                                                     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18.P18-XX 单重记忆功能设置：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代表单重记忆功能关闭；          01 代表单重记忆功能开启；</w:t>
      </w:r>
    </w:p>
    <w:p>
      <w:pPr>
        <w:numPr>
          <w:ilvl w:val="0"/>
          <w:numId w:val="7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P19-XX 蓝牙模块主/从机设置：（选配模块）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00 代表蓝牙模块为从机；            01 代表蓝牙模块为主机；</w:t>
      </w:r>
    </w:p>
    <w:p>
      <w:pPr>
        <w:numPr>
          <w:ilvl w:val="0"/>
          <w:numId w:val="7"/>
        </w:numPr>
        <w:spacing w:line="36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P20 这项保留：</w:t>
      </w:r>
    </w:p>
    <w:p>
      <w:pPr>
        <w:numPr>
          <w:ilvl w:val="0"/>
          <w:numId w:val="0"/>
        </w:numPr>
        <w:spacing w:line="360" w:lineRule="auto"/>
        <w:ind w:left="239" w:leftChars="114"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当显示停留在这一项时，计重秤按三下“累计键”，计数秤按三下“去皮键”，再按一下向下切换选项键，就进入下一项参数设置；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2"/>
          <w:szCs w:val="22"/>
          <w:highlight w:val="none"/>
          <w:lang w:val="en-US" w:eastAsia="zh-CN"/>
        </w:rPr>
        <w:t>注：P21后面的为打印机设置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spacing w:val="20"/>
          <w:sz w:val="22"/>
          <w:szCs w:val="22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六、功能操作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1.累计数据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称归零，放上物体，等待数据稳定，按“累计”一下，显示“Add xxx”2s钟，回到称重，如果继续要累计，就必须拿下物体，等待称归零，再次放上物体，等待数据稳定，再次按一下“累计”键，以次类推。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2.累计数据查看/清除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长按“累计重示”键超过3s，显示累计的数据，</w:t>
      </w:r>
    </w:p>
    <w:p>
      <w:pPr>
        <w:numPr>
          <w:ilvl w:val="0"/>
          <w:numId w:val="8"/>
        </w:numPr>
        <w:spacing w:line="360" w:lineRule="auto"/>
        <w:ind w:left="479" w:leftChars="114" w:hanging="240" w:hanging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”键切换查看每次称重的累计数据；</w:t>
      </w:r>
    </w:p>
    <w:p>
      <w:pPr>
        <w:numPr>
          <w:ilvl w:val="0"/>
          <w:numId w:val="0"/>
        </w:numPr>
        <w:spacing w:line="360" w:lineRule="auto"/>
        <w:ind w:left="509" w:leftChars="128" w:hanging="240" w:hanging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2&gt;按“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”键可以向上/下切换查看每一笔的累计数据，按“清除/↑”键可以清除对应笔数的累计数据。（显示笔数“n XXX” 和 每笔重量“xxxxxx”来回闪烁）；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3&gt;如果是在总累计数据的状态下（显示“t03”），按一下“清除”就清除所有的累计笔数的数据。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（显示“t xxx”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和总累计数据“xxxxxx”来回闪烁）；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3.上下限设置</w:t>
      </w:r>
    </w:p>
    <w:p>
      <w:pPr>
        <w:numPr>
          <w:ilvl w:val="0"/>
          <w:numId w:val="0"/>
        </w:numPr>
        <w:spacing w:line="360" w:lineRule="auto"/>
        <w:ind w:left="720" w:hanging="720" w:hangingChars="3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1&gt;下限数值设置：长按“下限”键超过3s，进入下限数值的设置，显示“000000”来回闪动，按“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”键移位，按“↑”键修改你要设置的下限数值。</w:t>
      </w:r>
    </w:p>
    <w:p>
      <w:pPr>
        <w:numPr>
          <w:ilvl w:val="0"/>
          <w:numId w:val="9"/>
        </w:numPr>
        <w:spacing w:line="360" w:lineRule="auto"/>
        <w:ind w:left="360" w:leftChars="0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上限数值设置：长按“上限”键超过3s，进入上限数值的设置，显示“000000”来回闪              </w:t>
      </w:r>
    </w:p>
    <w:p>
      <w:pPr>
        <w:numPr>
          <w:ilvl w:val="0"/>
          <w:numId w:val="0"/>
        </w:numPr>
        <w:spacing w:line="360" w:lineRule="auto"/>
        <w:ind w:left="718" w:leftChars="342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动，按“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”键移位，按“↑”键修改你要设置的下限数值。配合P17和P06参数设置使用。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3&gt;如果只下限数值为0，上限数值不为0，代表只有合格和上限报警。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   4&gt;如果只下限数值不为0，上限数值为0，代表功能关闭。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5&gt;重量≤下限；下限报警；</w:t>
      </w:r>
    </w:p>
    <w:p>
      <w:pPr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重量≥上限；上限报警；</w:t>
      </w:r>
    </w:p>
    <w:p>
      <w:pPr>
        <w:numPr>
          <w:ilvl w:val="0"/>
          <w:numId w:val="0"/>
        </w:numPr>
        <w:spacing w:line="360" w:lineRule="auto"/>
        <w:ind w:firstLine="720" w:firstLineChars="300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下限＜重量＜上限；合格报警；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 xml:space="preserve">  注：“</w:t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↑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”为增加数字，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“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←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/</w:t>
      </w:r>
      <w:r>
        <w:rPr>
          <w:rFonts w:hint="default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→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”为移位，“置零”键为确认；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210820</wp:posOffset>
            </wp:positionV>
            <wp:extent cx="539750" cy="539750"/>
            <wp:effectExtent l="0" t="0" r="0" b="0"/>
            <wp:wrapNone/>
            <wp:docPr id="37" name="图片 37" descr="G:\AO919系列\AO919-A2\按键\AO919E\010.png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G:\AO919系列\AO919-A2\按键\AO919E\010.png010"/>
                    <pic:cNvPicPr>
                      <a:picLocks noChangeAspect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3505835</wp:posOffset>
            </wp:positionH>
            <wp:positionV relativeFrom="paragraph">
              <wp:posOffset>216535</wp:posOffset>
            </wp:positionV>
            <wp:extent cx="539750" cy="539750"/>
            <wp:effectExtent l="0" t="0" r="0" b="0"/>
            <wp:wrapNone/>
            <wp:docPr id="36" name="图片 36" descr="G:\AO919系列\AO919-A2\按键\AO919E\09.png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G:\AO919系列\AO919-A2\按键\AO919E\09.png09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223520</wp:posOffset>
            </wp:positionV>
            <wp:extent cx="539750" cy="539750"/>
            <wp:effectExtent l="0" t="0" r="0" b="0"/>
            <wp:wrapNone/>
            <wp:docPr id="29" name="图片 29" descr="G:\AO919系列\AO919-A2\按键\AO919E\08.png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G:\AO919系列\AO919-A2\按键\AO919E\08.png08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214630</wp:posOffset>
            </wp:positionV>
            <wp:extent cx="539750" cy="539750"/>
            <wp:effectExtent l="0" t="0" r="0" b="0"/>
            <wp:wrapNone/>
            <wp:docPr id="38" name="图片 38" descr="G:\AO919系列\AO919-A2\按键\AO919E\011.png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G:\AO919系列\AO919-A2\按键\AO919E\011.png011"/>
                    <pic:cNvPicPr>
                      <a:picLocks noChangeAspect="1"/>
                    </pic:cNvPicPr>
                  </pic:nvPicPr>
                  <pic:blipFill>
                    <a:blip r:embed="rId10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1696720</wp:posOffset>
            </wp:positionH>
            <wp:positionV relativeFrom="paragraph">
              <wp:posOffset>222250</wp:posOffset>
            </wp:positionV>
            <wp:extent cx="539750" cy="539750"/>
            <wp:effectExtent l="0" t="0" r="12700" b="0"/>
            <wp:wrapNone/>
            <wp:docPr id="27" name="图片 27" descr="G:\AO919系列\AO919-A2\按键\AO919E\07.png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G:\AO919系列\AO919-A2\按键\AO919E\07.png07"/>
                    <pic:cNvPicPr>
                      <a:picLocks noChangeAspect="1"/>
                    </pic:cNvPicPr>
                  </pic:nvPicPr>
                  <pic:blipFill>
                    <a:blip r:embed="rId11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、键盘导航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857885</wp:posOffset>
            </wp:positionH>
            <wp:positionV relativeFrom="paragraph">
              <wp:posOffset>23495</wp:posOffset>
            </wp:positionV>
            <wp:extent cx="529590" cy="518160"/>
            <wp:effectExtent l="0" t="0" r="3810" b="15240"/>
            <wp:wrapNone/>
            <wp:docPr id="30" name="图片 30" descr="F:\AO919系列\仪表按键\JT-H8\打印功能.png打印功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F:\AO919系列\仪表按键\JT-H8\打印功能.png打印功能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1719580</wp:posOffset>
            </wp:positionH>
            <wp:positionV relativeFrom="paragraph">
              <wp:posOffset>26035</wp:posOffset>
            </wp:positionV>
            <wp:extent cx="528955" cy="526415"/>
            <wp:effectExtent l="0" t="0" r="4445" b="6985"/>
            <wp:wrapNone/>
            <wp:docPr id="31" name="图片 31" descr="F:\AO919系列\仪表按键\JT-H8\累计重示.png累计重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F:\AO919系列\仪表按键\JT-H8\累计重示.png累计重示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95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15240</wp:posOffset>
            </wp:positionV>
            <wp:extent cx="586740" cy="537210"/>
            <wp:effectExtent l="0" t="0" r="0" b="15240"/>
            <wp:wrapNone/>
            <wp:docPr id="35" name="图片 35" descr="F:\AO919系列\仪表按键\JT-H8\置零内码.png置零内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F:\AO919系列\仪表按键\JT-H8\置零内码.png置零内码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3504565</wp:posOffset>
            </wp:positionH>
            <wp:positionV relativeFrom="paragraph">
              <wp:posOffset>25400</wp:posOffset>
            </wp:positionV>
            <wp:extent cx="571500" cy="531495"/>
            <wp:effectExtent l="0" t="0" r="0" b="1905"/>
            <wp:wrapNone/>
            <wp:docPr id="33" name="图片 33" descr="F:\AO919系列\仪表按键\JT-H8\发送 下限.png发送 下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F:\AO919系列\仪表按键\JT-H8\发送 下限.png发送 下限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2623820</wp:posOffset>
            </wp:positionH>
            <wp:positionV relativeFrom="paragraph">
              <wp:posOffset>25400</wp:posOffset>
            </wp:positionV>
            <wp:extent cx="545465" cy="524510"/>
            <wp:effectExtent l="0" t="0" r="6985" b="8890"/>
            <wp:wrapNone/>
            <wp:docPr id="32" name="图片 32" descr="F:\AO919系列\仪表按键\JT-H8\单位上限.png单位上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F:\AO919系列\仪表按键\JT-H8\单位上限.png单位上限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4382770</wp:posOffset>
            </wp:positionH>
            <wp:positionV relativeFrom="paragraph">
              <wp:posOffset>23495</wp:posOffset>
            </wp:positionV>
            <wp:extent cx="540385" cy="537210"/>
            <wp:effectExtent l="0" t="0" r="12065" b="15240"/>
            <wp:wrapNone/>
            <wp:docPr id="34" name="图片 34" descr="F:\AO919系列\仪表按键\JT-H8\去皮清除.png去皮清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F:\AO919系列\仪表按键\JT-H8\去皮清除.png去皮清除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53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1124" w:firstLineChars="400"/>
        <w:jc w:val="left"/>
        <w:rPr>
          <w:rFonts w:hint="default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打印/功能   清 除    左 移    右 移    数 字    确 认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1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2673350</wp:posOffset>
            </wp:positionH>
            <wp:positionV relativeFrom="paragraph">
              <wp:posOffset>240030</wp:posOffset>
            </wp:positionV>
            <wp:extent cx="360045" cy="357505"/>
            <wp:effectExtent l="0" t="0" r="1905" b="4445"/>
            <wp:wrapNone/>
            <wp:docPr id="42" name="图片 42" descr="F:\AO919系列\仪表按键\JT-H8\去皮清除.png去皮清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F:\AO919系列\仪表按键\JT-H8\去皮清除.png去皮清除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简易校正</w:t>
      </w:r>
    </w:p>
    <w:p>
      <w:pPr>
        <w:numPr>
          <w:ilvl w:val="0"/>
          <w:numId w:val="0"/>
        </w:numPr>
        <w:spacing w:line="360" w:lineRule="auto"/>
        <w:ind w:left="480" w:hanging="480" w:hanging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862965</wp:posOffset>
            </wp:positionV>
            <wp:extent cx="404495" cy="370205"/>
            <wp:effectExtent l="0" t="0" r="14605" b="10795"/>
            <wp:wrapNone/>
            <wp:docPr id="44" name="图片 44" descr="F:\AO919系列\仪表按键\JT-H8\置零内码.png置零内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F:\AO919系列\仪表按键\JT-H8\置零内码.png置零内码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449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549910</wp:posOffset>
            </wp:positionV>
            <wp:extent cx="389255" cy="356870"/>
            <wp:effectExtent l="0" t="0" r="10795" b="5080"/>
            <wp:wrapNone/>
            <wp:docPr id="43" name="图片 43" descr="F:\AO919系列\仪表按键\JT-H8\置零内码.png置零内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F:\AO919系列\仪表按键\JT-H8\置零内码.png置零内码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255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1&gt;空秤，开机自检过程中，快速按一下     键后3S出现数值，表示三分之一量程的砝码值，可输入已有的相应的砝码值，例如20kg的砝码，则将数字改为000020，然后放上砝码，待稳定后按下     键确认，3S后显示相应的砝码值，校正完毕。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2&gt;内部值查看（称重状态下，按住      键不放，听到第二声响后松开，显示内码）。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271780</wp:posOffset>
            </wp:positionV>
            <wp:extent cx="360045" cy="357505"/>
            <wp:effectExtent l="0" t="0" r="1905" b="4445"/>
            <wp:wrapNone/>
            <wp:docPr id="19" name="图片 19" descr="F:\AO919系列\仪表按键\JT-H8\去皮清除.png去皮清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AO919系列\仪表按键\JT-H8\去皮清除.png去皮清除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九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、新秤调试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在开机自检的过程中，快速连续按      键三下松开，待自检结束，进入电子秤称量设置：</w:t>
      </w:r>
    </w:p>
    <w:p>
      <w:pPr>
        <w:numPr>
          <w:ilvl w:val="0"/>
          <w:numId w:val="11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 xml:space="preserve"> 显示：CAL—1，表示单点校正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262255</wp:posOffset>
            </wp:positionV>
            <wp:extent cx="389890" cy="356870"/>
            <wp:effectExtent l="0" t="0" r="10160" b="5080"/>
            <wp:wrapNone/>
            <wp:docPr id="45" name="图片 45" descr="F:\AO919系列\仪表按键\JT-H8\置零内码.png置零内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 descr="F:\AO919系列\仪表按键\JT-H8\置零内码.png置零内码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显示：CAL—3，表示三段校正</w:t>
      </w:r>
    </w:p>
    <w:p>
      <w:pPr>
        <w:numPr>
          <w:ilvl w:val="0"/>
          <w:numId w:val="11"/>
        </w:numPr>
        <w:spacing w:line="36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按     键确认，进入单位选择：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显示：SP—0，表示公斤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275590</wp:posOffset>
            </wp:positionV>
            <wp:extent cx="386715" cy="354330"/>
            <wp:effectExtent l="0" t="0" r="13335" b="7620"/>
            <wp:wrapNone/>
            <wp:docPr id="26" name="图片 26" descr="F:\AO919系列\仪表按键\JT-H8\置零内码.png置零内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F:\AO919系列\仪表按键\JT-H8\置零内码.png置零内码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1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显示：SP—1，表示克</w:t>
      </w:r>
    </w:p>
    <w:p>
      <w:pPr>
        <w:numPr>
          <w:ilvl w:val="0"/>
          <w:numId w:val="11"/>
        </w:numPr>
        <w:spacing w:line="360" w:lineRule="auto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按     键确认，进入满量程设置：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306705</wp:posOffset>
            </wp:positionH>
            <wp:positionV relativeFrom="paragraph">
              <wp:posOffset>283210</wp:posOffset>
            </wp:positionV>
            <wp:extent cx="379730" cy="347345"/>
            <wp:effectExtent l="0" t="0" r="1270" b="14605"/>
            <wp:wrapNone/>
            <wp:docPr id="46" name="图片 46" descr="F:\AO919系列\仪表按键\JT-H8\置零内码.png置零内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F:\AO919系列\仪表按键\JT-H8\置零内码.png置零内码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显示：F00150，表示最高称重150公斤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4.按     键确认，进入分度值设置：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显示：dIU—1，表示位数是1起跳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显示：dIU—2，表示位数是2起跳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312420</wp:posOffset>
            </wp:positionH>
            <wp:positionV relativeFrom="paragraph">
              <wp:posOffset>276860</wp:posOffset>
            </wp:positionV>
            <wp:extent cx="379730" cy="347345"/>
            <wp:effectExtent l="0" t="0" r="1270" b="14605"/>
            <wp:wrapNone/>
            <wp:docPr id="48" name="图片 48" descr="F:\AO919系列\仪表按键\JT-H8\置零内码.png置零内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F:\AO919系列\仪表按键\JT-H8\置零内码.png置零内码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7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显示：dIU—5，表示位数是5起跳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5.按     键确认，进入小数点设置：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显示：0，表示没有小数点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显示：0.0，表示1位小数点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显示：0.00，表示2位小数点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显示：0.000，表示3位小数点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显示：0.0000，表示4位小数点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显示：0.00000，表示5位小数点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307340</wp:posOffset>
            </wp:positionH>
            <wp:positionV relativeFrom="paragraph">
              <wp:posOffset>274320</wp:posOffset>
            </wp:positionV>
            <wp:extent cx="381000" cy="348615"/>
            <wp:effectExtent l="0" t="0" r="0" b="13335"/>
            <wp:wrapNone/>
            <wp:docPr id="49" name="图片 49" descr="F:\AO919系列\仪表按键\JT-H8\置零内码.png置零内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F:\AO919系列\仪表按键\JT-H8\置零内码.png置零内码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注：按“去皮”键切换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6.按     键确认，进入砝码校正：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default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743585</wp:posOffset>
            </wp:positionH>
            <wp:positionV relativeFrom="paragraph">
              <wp:posOffset>266700</wp:posOffset>
            </wp:positionV>
            <wp:extent cx="360045" cy="346075"/>
            <wp:effectExtent l="0" t="0" r="1905" b="15875"/>
            <wp:wrapNone/>
            <wp:docPr id="52" name="图片 52" descr="F:\AO919系列\仪表按键\JT-H8\单位上限.png单位上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F:\AO919系列\仪表按键\JT-H8\单位上限.png单位上限"/>
                    <pic:cNvPicPr>
                      <a:picLocks noChangeAspect="1"/>
                    </pic:cNvPicPr>
                  </pic:nvPicPr>
                  <pic:blipFill>
                    <a:blip r:embed="rId16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266065</wp:posOffset>
            </wp:positionV>
            <wp:extent cx="380365" cy="353695"/>
            <wp:effectExtent l="0" t="0" r="635" b="8255"/>
            <wp:wrapNone/>
            <wp:docPr id="51" name="图片 51" descr="F:\AO919系列\仪表按键\JT-H8\发送 下限.png发送 下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F:\AO919系列\仪表按键\JT-H8\发送 下限.png发送 下限"/>
                    <pic:cNvPicPr>
                      <a:picLocks noChangeAspect="1"/>
                    </pic:cNvPicPr>
                  </pic:nvPicPr>
                  <pic:blipFill>
                    <a:blip r:embed="rId15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365" cy="35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593090</wp:posOffset>
            </wp:positionV>
            <wp:extent cx="374650" cy="342900"/>
            <wp:effectExtent l="0" t="0" r="6350" b="0"/>
            <wp:wrapNone/>
            <wp:docPr id="47" name="图片 47" descr="F:\AO919系列\仪表按键\JT-H8\置零内码.png置零内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F:\AO919系列\仪表按键\JT-H8\置零内码.png置零内码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283210</wp:posOffset>
            </wp:positionV>
            <wp:extent cx="359410" cy="356870"/>
            <wp:effectExtent l="0" t="0" r="2540" b="5080"/>
            <wp:wrapNone/>
            <wp:docPr id="53" name="图片 53" descr="F:\AO919系列\仪表按键\JT-H8\去皮清除.png去皮清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F:\AO919系列\仪表按键\JT-H8\去皮清除.png去皮清除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5967730</wp:posOffset>
            </wp:positionH>
            <wp:positionV relativeFrom="paragraph">
              <wp:posOffset>-13335</wp:posOffset>
            </wp:positionV>
            <wp:extent cx="360045" cy="357505"/>
            <wp:effectExtent l="0" t="0" r="1905" b="4445"/>
            <wp:wrapNone/>
            <wp:docPr id="50" name="图片 50" descr="F:\AO919系列\仪表按键\JT-H8\累计重示.png累计重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F:\AO919系列\仪表按键\JT-H8\累计重示.png累计重示"/>
                    <pic:cNvPicPr>
                      <a:picLocks noChangeAspect="1"/>
                    </pic:cNvPicPr>
                  </pic:nvPicPr>
                  <pic:blipFill>
                    <a:blip r:embed="rId13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显示：000050（表示1/3量程砝码值）若没有50kg的砝码，只有20kg的砝码，可按     键清除，然后按          键进行左右移位，按     键修改数字，将砝码值改成：000020，然后放上20kg的砝码，按下     键确认，仪表显示20kg，即设置完成。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2395855</wp:posOffset>
            </wp:positionH>
            <wp:positionV relativeFrom="paragraph">
              <wp:posOffset>269240</wp:posOffset>
            </wp:positionV>
            <wp:extent cx="360045" cy="357505"/>
            <wp:effectExtent l="0" t="0" r="1905" b="4445"/>
            <wp:wrapNone/>
            <wp:docPr id="24" name="图片 24" descr="F:\AO919系列\仪表按键\JT-H8\去皮清除.png去皮清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F:\AO919系列\仪表按键\JT-H8\去皮清除.png去皮清除"/>
                    <pic:cNvPicPr>
                      <a:picLocks noChangeAspect="1"/>
                    </pic:cNvPicPr>
                  </pic:nvPicPr>
                  <pic:blipFill>
                    <a:blip r:embed="rId17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十</w:t>
      </w: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、预设皮重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276860</wp:posOffset>
            </wp:positionV>
            <wp:extent cx="375920" cy="344170"/>
            <wp:effectExtent l="0" t="0" r="5080" b="17780"/>
            <wp:wrapNone/>
            <wp:docPr id="25" name="图片 25" descr="F:\AO919系列\仪表按键\JT-H8\置零内码.png置零内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F:\AO919系列\仪表按键\JT-H8\置零内码.png置零内码"/>
                    <pic:cNvPicPr>
                      <a:picLocks noChangeAspect="1"/>
                    </pic:cNvPicPr>
                  </pic:nvPicPr>
                  <pic:blipFill>
                    <a:blip r:embed="rId14">
                      <a:lum brigh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  <w:t>预设皮重:在称重状态下，长按      键不放直到屏幕显示6个0，然后输入您知道的皮重数值，按下     键，屏幕会直接显示您预设的皮重数值（比如预设皮重5KG,屏幕则显示-5KG）！设置完毕！</w:t>
      </w:r>
    </w:p>
    <w:p>
      <w:pPr>
        <w:numPr>
          <w:ilvl w:val="0"/>
          <w:numId w:val="0"/>
        </w:numPr>
        <w:spacing w:line="360" w:lineRule="auto"/>
        <w:ind w:leftChars="0"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十一、传感器的连接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default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342265</wp:posOffset>
            </wp:positionV>
            <wp:extent cx="3312160" cy="1118235"/>
            <wp:effectExtent l="0" t="0" r="2540" b="5715"/>
            <wp:wrapNone/>
            <wp:docPr id="20" name="图片 20" descr="F:\配合同仁做所需图片文件\孙海清\55.jpg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配合同仁做所需图片文件\孙海清\55.jpg55"/>
                    <pic:cNvPicPr>
                      <a:picLocks noChangeAspect="1"/>
                    </pic:cNvPicPr>
                  </pic:nvPicPr>
                  <pic:blipFill>
                    <a:blip r:embed="rId18"/>
                    <a:srcRect b="11623"/>
                    <a:stretch>
                      <a:fillRect/>
                    </a:stretch>
                  </pic:blipFill>
                  <pic:spPr>
                    <a:xfrm>
                      <a:off x="0" y="0"/>
                      <a:ext cx="331216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 xml:space="preserve">1.传感器                                      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8"/>
          <w:szCs w:val="28"/>
          <w:highlight w:val="none"/>
          <w:lang w:val="en-US" w:eastAsia="zh-CN"/>
        </w:rPr>
        <w:t>2.RS485通讯（选配模块）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18"/>
          <w:szCs w:val="18"/>
          <w:highlight w:val="none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29210</wp:posOffset>
            </wp:positionV>
            <wp:extent cx="3043555" cy="1162050"/>
            <wp:effectExtent l="0" t="0" r="4445" b="0"/>
            <wp:wrapNone/>
            <wp:docPr id="110" name="图片 110" descr="F:\辅助素材\配件\标志\11.pn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10" descr="F:\辅助素材\配件\标志\11.png11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355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2"/>
          <w:szCs w:val="22"/>
          <w:highlight w:val="none"/>
          <w:lang w:val="en-US" w:eastAsia="zh-CN"/>
        </w:rPr>
        <w:t xml:space="preserve">                               </w:t>
      </w:r>
    </w:p>
    <w:p>
      <w:pPr>
        <w:numPr>
          <w:ilvl w:val="0"/>
          <w:numId w:val="0"/>
        </w:numPr>
        <w:spacing w:line="360" w:lineRule="auto"/>
        <w:ind w:firstLine="482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193040</wp:posOffset>
            </wp:positionV>
            <wp:extent cx="3199130" cy="1294765"/>
            <wp:effectExtent l="0" t="0" r="1270" b="635"/>
            <wp:wrapNone/>
            <wp:docPr id="21" name="图片 21" descr="\\巨天飞飞\e\辅助素材\配件\标志\图片1 x.jpg图片1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\\巨天飞飞\e\辅助素材\配件\标志\图片1 x.jpg图片1 x"/>
                    <pic:cNvPicPr>
                      <a:picLocks noChangeAspect="1"/>
                    </pic:cNvPicPr>
                  </pic:nvPicPr>
                  <pic:blipFill>
                    <a:blip r:embed="rId20"/>
                    <a:srcRect r="5620"/>
                    <a:stretch>
                      <a:fillRect/>
                    </a:stretch>
                  </pic:blipFill>
                  <pic:spPr>
                    <a:xfrm>
                      <a:off x="0" y="0"/>
                      <a:ext cx="319913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3754755</wp:posOffset>
            </wp:positionH>
            <wp:positionV relativeFrom="paragraph">
              <wp:posOffset>207645</wp:posOffset>
            </wp:positionV>
            <wp:extent cx="2625090" cy="1226185"/>
            <wp:effectExtent l="0" t="0" r="3810" b="12065"/>
            <wp:wrapNone/>
            <wp:docPr id="22" name="图片 22" descr="F:\配合同仁做所需图片文件\孙海清\77.jpg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F:\配合同仁做所需图片文件\孙海清\77.jpg77"/>
                    <pic:cNvPicPr>
                      <a:picLocks noChangeAspect="1"/>
                    </pic:cNvPicPr>
                  </pic:nvPicPr>
                  <pic:blipFill>
                    <a:blip r:embed="rId21"/>
                    <a:srcRect l="10217" t="10944" r="12539" b="11552"/>
                    <a:stretch>
                      <a:fillRect/>
                    </a:stretch>
                  </pic:blipFill>
                  <pic:spPr>
                    <a:xfrm>
                      <a:off x="2910840" y="8361045"/>
                      <a:ext cx="262509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3.报警灯（选配模块）                           4.通讯（选配模块）</w:t>
      </w:r>
    </w:p>
    <w:p>
      <w:pPr>
        <w:numPr>
          <w:ilvl w:val="0"/>
          <w:numId w:val="0"/>
        </w:numPr>
        <w:spacing w:line="360" w:lineRule="auto"/>
        <w:ind w:firstLine="562" w:firstLineChars="200"/>
        <w:jc w:val="left"/>
        <w:rPr>
          <w:rFonts w:hint="default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20"/>
          <w:sz w:val="24"/>
          <w:szCs w:val="24"/>
          <w:highlight w:val="none"/>
          <w:lang w:val="en-US" w:eastAsia="zh-CN"/>
        </w:rPr>
        <w:t>十二、通信协议</w:t>
      </w:r>
    </w:p>
    <w:p>
      <w:pPr>
        <w:spacing w:before="62" w:beforeLines="20"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RS-232模式</w:t>
      </w:r>
      <w:r>
        <w:rPr>
          <w:rFonts w:hint="eastAsia" w:asciiTheme="majorEastAsia" w:hAnsiTheme="majorEastAsia" w:eastAsiaTheme="majorEastAsia" w:cstheme="majorEastAsia"/>
          <w:b/>
          <w:bCs/>
          <w:spacing w:val="0"/>
          <w:sz w:val="24"/>
          <w:szCs w:val="24"/>
          <w:highlight w:val="none"/>
          <w:lang w:val="en-US" w:eastAsia="zh-CN"/>
        </w:rPr>
        <w:t>（选配模块）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1、型式</w:t>
      </w:r>
      <w:r>
        <w:rPr>
          <w:rFonts w:hint="eastAsia"/>
          <w:sz w:val="24"/>
          <w:szCs w:val="24"/>
        </w:rPr>
        <w:t>EIA—RS232C的UART信号。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2、格式</w:t>
      </w:r>
      <w:r>
        <w:rPr>
          <w:rFonts w:hint="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① 波特率：2400</w:t>
      </w:r>
      <w:r>
        <w:rPr>
          <w:sz w:val="24"/>
          <w:szCs w:val="24"/>
        </w:rPr>
        <w:t>bps</w:t>
      </w:r>
      <w:r>
        <w:rPr>
          <w:rFonts w:hint="eastAsia"/>
          <w:sz w:val="24"/>
          <w:szCs w:val="24"/>
        </w:rPr>
        <w:t xml:space="preserve">  4800bps  9600bps  19200bps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② 数据位：8</w:t>
      </w:r>
      <w:r>
        <w:rPr>
          <w:sz w:val="24"/>
          <w:szCs w:val="24"/>
        </w:rPr>
        <w:t>bits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③ 奇偶位：None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④ 停止位：1</w:t>
      </w:r>
      <w:r>
        <w:rPr>
          <w:sz w:val="24"/>
          <w:szCs w:val="24"/>
        </w:rPr>
        <w:t>bit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⑤ 代码：ASCII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beforeLines="15"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数据格式如下：</w:t>
      </w:r>
    </w:p>
    <w:tbl>
      <w:tblPr>
        <w:tblStyle w:val="7"/>
        <w:tblpPr w:leftFromText="180" w:rightFromText="180" w:vertAnchor="text" w:horzAnchor="page" w:tblpX="1857" w:tblpY="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  <w:gridCol w:w="713"/>
        <w:gridCol w:w="702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DATA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40" w:firstLineChars="1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DATA(8BYTE)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2D(HEX)=“-”(负号)     2</w:t>
      </w:r>
      <w:r>
        <w:rPr>
          <w:rFonts w:hint="eastAsia"/>
          <w:sz w:val="24"/>
          <w:szCs w:val="24"/>
          <w:lang w:val="en-US" w:eastAsia="zh-CN"/>
        </w:rPr>
        <w:t>B</w:t>
      </w:r>
      <w:r>
        <w:rPr>
          <w:rFonts w:hint="eastAsia"/>
          <w:sz w:val="24"/>
          <w:szCs w:val="24"/>
        </w:rPr>
        <w:t xml:space="preserve">(HEX)=“ </w:t>
      </w:r>
      <w:r>
        <w:rPr>
          <w:rFonts w:hint="eastAsia"/>
          <w:sz w:val="24"/>
          <w:szCs w:val="24"/>
          <w:lang w:val="en-US" w:eastAsia="zh-CN"/>
        </w:rPr>
        <w:t>+</w:t>
      </w:r>
      <w:r>
        <w:rPr>
          <w:rFonts w:hint="eastAsia"/>
          <w:sz w:val="24"/>
          <w:szCs w:val="24"/>
        </w:rPr>
        <w:t>”(空格)</w:t>
      </w:r>
      <w:r>
        <w:rPr>
          <w:rFonts w:hint="eastAsia"/>
          <w:sz w:val="24"/>
          <w:szCs w:val="24"/>
          <w:lang w:val="en-US" w:eastAsia="zh-CN"/>
        </w:rPr>
        <w:t xml:space="preserve">        </w:t>
      </w:r>
      <w:r>
        <w:rPr>
          <w:rFonts w:hint="eastAsia"/>
          <w:sz w:val="24"/>
          <w:szCs w:val="24"/>
        </w:rPr>
        <w:t>2E(HEX)=“</w:t>
      </w:r>
      <w:r>
        <w:rPr>
          <w:rFonts w:hint="eastAsia"/>
          <w:b/>
          <w:bCs/>
          <w:sz w:val="24"/>
          <w:szCs w:val="24"/>
        </w:rPr>
        <w:t>.</w:t>
      </w:r>
      <w:r>
        <w:rPr>
          <w:rFonts w:hint="eastAsia"/>
          <w:sz w:val="24"/>
          <w:szCs w:val="24"/>
        </w:rPr>
        <w:t>”(小数点)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单位(2BYTE)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kg ,           g,          Ib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6B  67     20  67      49  62  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CR = 0D(HEX)  0A(HEX)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例：+ </w:t>
      </w:r>
      <w:r>
        <w:rPr>
          <w:rFonts w:hint="eastAsia"/>
          <w:sz w:val="24"/>
          <w:szCs w:val="24"/>
          <w:lang w:val="en-US" w:eastAsia="zh-CN"/>
        </w:rPr>
        <w:t>0</w:t>
      </w:r>
      <w:r>
        <w:rPr>
          <w:rFonts w:hint="eastAsia"/>
          <w:sz w:val="24"/>
          <w:szCs w:val="24"/>
        </w:rPr>
        <w:t>1.2345kg</w:t>
      </w:r>
    </w:p>
    <w:tbl>
      <w:tblPr>
        <w:tblStyle w:val="7"/>
        <w:tblpPr w:leftFromText="180" w:rightFromText="180" w:vertAnchor="text" w:horzAnchor="page" w:tblpX="1817" w:tblpY="2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  <w:gridCol w:w="713"/>
        <w:gridCol w:w="702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96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DATA</w:t>
            </w:r>
          </w:p>
        </w:tc>
        <w:tc>
          <w:tcPr>
            <w:tcW w:w="14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2B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2E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6B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0D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3：发送方式：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1》连续发送方式：大概0.1s向上位机发送一次上面格式的数据。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959" w:leftChars="228" w:hanging="480" w:hanging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2》稳定发送方式：电子称必须回零，放上物体，等待电子称数据稳定后就发送一次上面数据格式的数据。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3》指令发送法式：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读取重量数据指令：上位机向电子称发送大写的</w:t>
      </w:r>
      <w:r>
        <w:rPr>
          <w:rFonts w:hint="eastAsia"/>
          <w:sz w:val="24"/>
          <w:szCs w:val="24"/>
          <w:lang w:val="en-US" w:eastAsia="zh-CN"/>
        </w:rPr>
        <w:t>P</w:t>
      </w:r>
      <w:r>
        <w:rPr>
          <w:rFonts w:hint="eastAsia"/>
          <w:sz w:val="24"/>
          <w:szCs w:val="24"/>
        </w:rPr>
        <w:t xml:space="preserve">  0X52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置零指令：上位机向电子称发送大写的Z  0X5A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去皮指令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>上位机向电子称发送大写的T  0X54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0"/>
          <w:szCs w:val="20"/>
          <w:highlight w:val="none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68580</wp:posOffset>
                </wp:positionV>
                <wp:extent cx="6460490" cy="8467725"/>
                <wp:effectExtent l="5080" t="5080" r="11430" b="4445"/>
                <wp:wrapSquare wrapText="bothSides"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0490" cy="846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ind w:leftChars="0"/>
                              <w:rPr>
                                <w:rFonts w:hint="eastAsia" w:ascii="Times New Roman" w:hAnsi="Times New Roman" w:eastAsia="新宋体" w:cs="Times New Roman"/>
                                <w:b/>
                                <w:bCs/>
                                <w:color w:val="000000"/>
                                <w:sz w:val="6"/>
                                <w:szCs w:val="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ascii="Times New Roman" w:hAnsi="Times New Roman" w:eastAsia="新宋体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Times New Roman" w:hAnsi="Times New Roman" w:eastAsia="新宋体" w:cs="Times New Roman"/>
                                <w:b/>
                                <w:bCs/>
                                <w:color w:val="000000"/>
                                <w:sz w:val="2"/>
                                <w:szCs w:val="2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 w:val="0"/>
                                <w:sz w:val="48"/>
                                <w:szCs w:val="4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48"/>
                                <w:szCs w:val="48"/>
                              </w:rPr>
                              <w:t xml:space="preserve">保 修 </w:t>
                            </w:r>
                            <w:r>
                              <w:rPr>
                                <w:rFonts w:hint="eastAsia"/>
                                <w:b/>
                                <w:bCs w:val="0"/>
                                <w:sz w:val="48"/>
                                <w:szCs w:val="48"/>
                                <w:lang w:eastAsia="zh-CN"/>
                              </w:rPr>
                              <w:t>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uto"/>
                              <w:ind w:right="0" w:right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bCs w:val="0"/>
                                <w:sz w:val="48"/>
                                <w:szCs w:val="48"/>
                                <w:lang w:eastAsia="zh-CN"/>
                              </w:rPr>
                            </w:pPr>
                          </w:p>
                          <w:p>
                            <w:pPr>
                              <w:numPr>
                                <w:ilvl w:val="0"/>
                                <w:numId w:val="12"/>
                              </w:num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免费保修年限：凡属于本公司产品制造， 产品质量原因所发生的产品之故障，购买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之日起凭保修单保修一年。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（二）凡超过一年的，均按收费服务，依故障状况酌情收取零件、维修、校准费用。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3"/>
                              </w:num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产品使用过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年发生故障时，本公司照常给予服务，若本公司无零件库存，则歉难服务。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4"/>
                              </w:num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用户所在地暂无维修单位的，请将产品发至本公司维修。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line="480" w:lineRule="auto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（五）非保修范围：</w:t>
                            </w:r>
                          </w:p>
                          <w:p>
                            <w:pPr>
                              <w:spacing w:line="480" w:lineRule="auto"/>
                              <w:ind w:firstLine="723" w:firstLineChars="300"/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凡属于安装、使用、保管不当导致故障的。</w:t>
                            </w:r>
                          </w:p>
                          <w:p>
                            <w:pPr>
                              <w:spacing w:line="480" w:lineRule="auto"/>
                              <w:ind w:firstLine="723" w:firstLineChars="300"/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未按规定使用电源而导致故障的。                 </w:t>
                            </w:r>
                          </w:p>
                          <w:p>
                            <w:pPr>
                              <w:spacing w:line="480" w:lineRule="auto"/>
                              <w:ind w:firstLine="723" w:firstLineChars="300"/>
                              <w:jc w:val="left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天灾、地变、鼠患、虫害导致故障的。</w:t>
                            </w:r>
                          </w:p>
                          <w:p>
                            <w:pPr>
                              <w:spacing w:line="480" w:lineRule="auto"/>
                              <w:ind w:firstLine="723" w:firstLineChars="300"/>
                              <w:jc w:val="left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自行拆卸维修导致故障的。</w:t>
                            </w:r>
                          </w:p>
                          <w:p>
                            <w:pPr>
                              <w:spacing w:line="480" w:lineRule="auto"/>
                              <w:ind w:firstLine="723" w:firstLineChars="300"/>
                              <w:jc w:val="left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蓄电池保用期三个月。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 w:firstLine="241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客户：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 xml:space="preserve">        地址：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 w:firstLine="241" w:firstLineChars="1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型号：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 xml:space="preserve">        编号：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 w:firstLine="6023" w:firstLineChars="25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right="0" w:rightChars="0" w:firstLine="6023" w:firstLineChars="2500"/>
                              <w:jc w:val="left"/>
                              <w:textAlignment w:val="auto"/>
                              <w:outlineLvl w:val="9"/>
                              <w:rPr>
                                <w:rFonts w:hint="eastAsia"/>
                                <w:b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u w:val="none"/>
                                <w:lang w:val="en-US" w:eastAsia="zh-CN"/>
                              </w:rPr>
                              <w:t>购买日期：    年    月     日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4pt;margin-top:5.4pt;height:666.75pt;width:508.7pt;mso-wrap-distance-bottom:0pt;mso-wrap-distance-left:9pt;mso-wrap-distance-right:9pt;mso-wrap-distance-top:0pt;z-index:251670528;mso-width-relative:page;mso-height-relative:page;" fillcolor="#FFFFFF" filled="t" stroked="t" coordsize="21600,21600" o:gfxdata="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vZ1n2AAAAAsBAAAPAAAAAAAAAAEAIAAA&#10;ACIAAABkcnMvZG93bnJldi54bWxQSwECFAAUAAAACACHTuJA3mzB9gwCAAA5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ind w:leftChars="0"/>
                        <w:rPr>
                          <w:rFonts w:hint="eastAsia" w:ascii="Times New Roman" w:hAnsi="Times New Roman" w:eastAsia="新宋体" w:cs="Times New Roman"/>
                          <w:b/>
                          <w:bCs/>
                          <w:color w:val="000000"/>
                          <w:sz w:val="6"/>
                          <w:szCs w:val="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0000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ascii="Times New Roman" w:hAnsi="Times New Roman" w:eastAsia="新宋体" w:cs="Times New Roman"/>
                          <w:b/>
                          <w:bCs/>
                          <w:color w:val="000000"/>
                          <w:sz w:val="2"/>
                          <w:szCs w:val="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Times New Roman" w:hAnsi="Times New Roman" w:eastAsia="新宋体" w:cs="Times New Roman"/>
                          <w:b/>
                          <w:bCs/>
                          <w:color w:val="000000"/>
                          <w:sz w:val="2"/>
                          <w:szCs w:val="2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 w:val="0"/>
                          <w:sz w:val="48"/>
                          <w:szCs w:val="48"/>
                          <w:lang w:eastAsia="zh-CN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48"/>
                          <w:szCs w:val="48"/>
                        </w:rPr>
                        <w:t xml:space="preserve">保 修 </w:t>
                      </w:r>
                      <w:r>
                        <w:rPr>
                          <w:rFonts w:hint="eastAsia"/>
                          <w:b/>
                          <w:bCs w:val="0"/>
                          <w:sz w:val="48"/>
                          <w:szCs w:val="48"/>
                          <w:lang w:eastAsia="zh-CN"/>
                        </w:rPr>
                        <w:t>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uto"/>
                        <w:ind w:right="0" w:right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b/>
                          <w:bCs w:val="0"/>
                          <w:sz w:val="48"/>
                          <w:szCs w:val="48"/>
                          <w:lang w:eastAsia="zh-CN"/>
                        </w:rPr>
                      </w:pPr>
                    </w:p>
                    <w:p>
                      <w:pPr>
                        <w:numPr>
                          <w:ilvl w:val="0"/>
                          <w:numId w:val="12"/>
                        </w:num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免费保修年限：凡属于本公司产品制造， 产品质量原因所发生的产品之故障，购买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之日起凭保修单保修一年。</w:t>
                      </w:r>
                    </w:p>
                    <w:p>
                      <w:p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（二）凡超过一年的，均按收费服务，依故障状况酌情收取零件、维修、校准费用。</w:t>
                      </w:r>
                    </w:p>
                    <w:p>
                      <w:pPr>
                        <w:numPr>
                          <w:ilvl w:val="0"/>
                          <w:numId w:val="13"/>
                        </w:num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产品使用过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十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年发生故障时，本公司照常给予服务，若本公司无零件库存，则歉难服务。</w:t>
                      </w:r>
                    </w:p>
                    <w:p>
                      <w:pPr>
                        <w:numPr>
                          <w:ilvl w:val="0"/>
                          <w:numId w:val="14"/>
                        </w:num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用户所在地暂无维修单位的，请将产品发至本公司维修。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spacing w:line="480" w:lineRule="auto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（五）非保修范围：</w:t>
                      </w:r>
                    </w:p>
                    <w:p>
                      <w:pPr>
                        <w:spacing w:line="480" w:lineRule="auto"/>
                        <w:ind w:firstLine="723" w:firstLineChars="300"/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凡属于安装、使用、保管不当导致故障的。</w:t>
                      </w:r>
                    </w:p>
                    <w:p>
                      <w:pPr>
                        <w:spacing w:line="480" w:lineRule="auto"/>
                        <w:ind w:firstLine="723" w:firstLineChars="300"/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未按规定使用电源而导致故障的。                 </w:t>
                      </w:r>
                    </w:p>
                    <w:p>
                      <w:pPr>
                        <w:spacing w:line="480" w:lineRule="auto"/>
                        <w:ind w:firstLine="723" w:firstLineChars="300"/>
                        <w:jc w:val="left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天灾、地变、鼠患、虫害导致故障的。</w:t>
                      </w:r>
                    </w:p>
                    <w:p>
                      <w:pPr>
                        <w:spacing w:line="480" w:lineRule="auto"/>
                        <w:ind w:firstLine="723" w:firstLineChars="300"/>
                        <w:jc w:val="left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自行拆卸维修导致故障的。</w:t>
                      </w:r>
                    </w:p>
                    <w:p>
                      <w:pPr>
                        <w:spacing w:line="480" w:lineRule="auto"/>
                        <w:ind w:firstLine="723" w:firstLineChars="300"/>
                        <w:jc w:val="left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蓄电池保用期三个月。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 w:firstLine="241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val="en-US" w:eastAsia="zh-CN"/>
                        </w:rPr>
                        <w:t>客户：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  <w:t xml:space="preserve">        地址：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 w:firstLine="241" w:firstLineChars="10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  <w:t>型号：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  <w:t xml:space="preserve">        编号：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 w:firstLine="6023" w:firstLineChars="250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right="0" w:rightChars="0" w:firstLine="6023" w:firstLineChars="2500"/>
                        <w:jc w:val="left"/>
                        <w:textAlignment w:val="auto"/>
                        <w:outlineLvl w:val="9"/>
                        <w:rPr>
                          <w:rFonts w:hint="eastAsia"/>
                          <w:b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u w:val="none"/>
                          <w:lang w:val="en-US" w:eastAsia="zh-CN"/>
                        </w:rPr>
                        <w:t>购买日期：    年    月     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0"/>
          <w:szCs w:val="20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pacing w:val="0"/>
          <w:sz w:val="20"/>
          <w:szCs w:val="20"/>
          <w:highlight w:val="none"/>
          <w:lang w:val="en-US" w:eastAsia="zh-CN"/>
        </w:rPr>
        <w:t>我们始终致力于其产品功能的改进工作。基于该原因，产品的技术手册亦会更新。我司保留修改的权利。如有变更，恕不另行通知。未经许可不得翻印、修改或引用。</w:t>
      </w:r>
    </w:p>
    <w:sectPr>
      <w:footerReference r:id="rId4" w:type="default"/>
      <w:pgSz w:w="11906" w:h="16838"/>
      <w:pgMar w:top="720" w:right="720" w:bottom="720" w:left="72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940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940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747479"/>
    <w:multiLevelType w:val="singleLevel"/>
    <w:tmpl w:val="AB747479"/>
    <w:lvl w:ilvl="0" w:tentative="0">
      <w:start w:val="1"/>
      <w:numFmt w:val="decimal"/>
      <w:suff w:val="nothing"/>
      <w:lvlText w:val="%1&gt;"/>
      <w:lvlJc w:val="left"/>
    </w:lvl>
  </w:abstractNum>
  <w:abstractNum w:abstractNumId="1">
    <w:nsid w:val="B1F883FF"/>
    <w:multiLevelType w:val="singleLevel"/>
    <w:tmpl w:val="B1F883FF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B78549B1"/>
    <w:multiLevelType w:val="singleLevel"/>
    <w:tmpl w:val="B78549B1"/>
    <w:lvl w:ilvl="0" w:tentative="0">
      <w:start w:val="2"/>
      <w:numFmt w:val="decimal"/>
      <w:suff w:val="nothing"/>
      <w:lvlText w:val="%1&gt;"/>
      <w:lvlJc w:val="left"/>
      <w:pPr>
        <w:ind w:left="360" w:leftChars="0" w:firstLine="0" w:firstLineChars="0"/>
      </w:pPr>
    </w:lvl>
  </w:abstractNum>
  <w:abstractNum w:abstractNumId="3">
    <w:nsid w:val="B9A168FF"/>
    <w:multiLevelType w:val="singleLevel"/>
    <w:tmpl w:val="B9A168F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BA04ACF0"/>
    <w:multiLevelType w:val="singleLevel"/>
    <w:tmpl w:val="BA04ACF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E662CF19"/>
    <w:multiLevelType w:val="singleLevel"/>
    <w:tmpl w:val="E662CF1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D838073"/>
    <w:multiLevelType w:val="singleLevel"/>
    <w:tmpl w:val="ED838073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40251A6"/>
    <w:multiLevelType w:val="singleLevel"/>
    <w:tmpl w:val="F40251A6"/>
    <w:lvl w:ilvl="0" w:tentative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00C68AEA"/>
    <w:multiLevelType w:val="singleLevel"/>
    <w:tmpl w:val="00C68AEA"/>
    <w:lvl w:ilvl="0" w:tentative="0">
      <w:start w:val="19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04210B9A"/>
    <w:multiLevelType w:val="singleLevel"/>
    <w:tmpl w:val="04210B9A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0C6CCD8B"/>
    <w:multiLevelType w:val="singleLevel"/>
    <w:tmpl w:val="0C6CCD8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4267D89E"/>
    <w:multiLevelType w:val="singleLevel"/>
    <w:tmpl w:val="4267D89E"/>
    <w:lvl w:ilvl="0" w:tentative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62D9595F"/>
    <w:multiLevelType w:val="singleLevel"/>
    <w:tmpl w:val="62D9595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3">
    <w:nsid w:val="7DF8C4DE"/>
    <w:multiLevelType w:val="singleLevel"/>
    <w:tmpl w:val="7DF8C4D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1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D4965"/>
    <w:rsid w:val="05B5410B"/>
    <w:rsid w:val="06520648"/>
    <w:rsid w:val="07C83342"/>
    <w:rsid w:val="09F735D5"/>
    <w:rsid w:val="0EC61091"/>
    <w:rsid w:val="0FB533F3"/>
    <w:rsid w:val="0FC07DB4"/>
    <w:rsid w:val="102F39EF"/>
    <w:rsid w:val="10A25831"/>
    <w:rsid w:val="11FF2CDC"/>
    <w:rsid w:val="1308263E"/>
    <w:rsid w:val="13ED4965"/>
    <w:rsid w:val="14727435"/>
    <w:rsid w:val="149D3F83"/>
    <w:rsid w:val="15B30803"/>
    <w:rsid w:val="16105D60"/>
    <w:rsid w:val="164312E4"/>
    <w:rsid w:val="17F641D1"/>
    <w:rsid w:val="18090868"/>
    <w:rsid w:val="1950707B"/>
    <w:rsid w:val="19F04FF6"/>
    <w:rsid w:val="1B582DB5"/>
    <w:rsid w:val="1CCC57F2"/>
    <w:rsid w:val="1D012CD5"/>
    <w:rsid w:val="1D6702D9"/>
    <w:rsid w:val="202D77C4"/>
    <w:rsid w:val="211E7E7D"/>
    <w:rsid w:val="21F5569B"/>
    <w:rsid w:val="22203B32"/>
    <w:rsid w:val="22982BAF"/>
    <w:rsid w:val="2520393A"/>
    <w:rsid w:val="26A3041C"/>
    <w:rsid w:val="273A0ABE"/>
    <w:rsid w:val="282001C4"/>
    <w:rsid w:val="28B47B12"/>
    <w:rsid w:val="28B92F2C"/>
    <w:rsid w:val="293133CE"/>
    <w:rsid w:val="2A1A0F00"/>
    <w:rsid w:val="2A2020BD"/>
    <w:rsid w:val="2C7D7B80"/>
    <w:rsid w:val="2CDE0891"/>
    <w:rsid w:val="2E1043DD"/>
    <w:rsid w:val="2F9B405F"/>
    <w:rsid w:val="30146FCF"/>
    <w:rsid w:val="30DF0C37"/>
    <w:rsid w:val="31641B29"/>
    <w:rsid w:val="319F07BA"/>
    <w:rsid w:val="33555214"/>
    <w:rsid w:val="3508362B"/>
    <w:rsid w:val="35877D9D"/>
    <w:rsid w:val="35FC7491"/>
    <w:rsid w:val="36C6758F"/>
    <w:rsid w:val="37030805"/>
    <w:rsid w:val="38065975"/>
    <w:rsid w:val="39D65CAC"/>
    <w:rsid w:val="39ED4825"/>
    <w:rsid w:val="3C085AB6"/>
    <w:rsid w:val="3C894452"/>
    <w:rsid w:val="3EBA6BFC"/>
    <w:rsid w:val="3F427A91"/>
    <w:rsid w:val="3FAD00C7"/>
    <w:rsid w:val="3FE0473B"/>
    <w:rsid w:val="41012FA8"/>
    <w:rsid w:val="41B725E7"/>
    <w:rsid w:val="426B5667"/>
    <w:rsid w:val="42F64FD8"/>
    <w:rsid w:val="432B766A"/>
    <w:rsid w:val="443814F8"/>
    <w:rsid w:val="454A6FE4"/>
    <w:rsid w:val="46035E74"/>
    <w:rsid w:val="481A77D2"/>
    <w:rsid w:val="4A625066"/>
    <w:rsid w:val="4D805E53"/>
    <w:rsid w:val="4DB73A0E"/>
    <w:rsid w:val="4DC06423"/>
    <w:rsid w:val="4E2F28FC"/>
    <w:rsid w:val="4F986B8C"/>
    <w:rsid w:val="4FB92836"/>
    <w:rsid w:val="50FE26D5"/>
    <w:rsid w:val="515403E9"/>
    <w:rsid w:val="538A3355"/>
    <w:rsid w:val="55E96149"/>
    <w:rsid w:val="569B2B89"/>
    <w:rsid w:val="59670B9C"/>
    <w:rsid w:val="5A8800E7"/>
    <w:rsid w:val="5A8E1AC4"/>
    <w:rsid w:val="5B6F626D"/>
    <w:rsid w:val="5B706F32"/>
    <w:rsid w:val="5C6F4D06"/>
    <w:rsid w:val="5CD03AA2"/>
    <w:rsid w:val="5D0150B0"/>
    <w:rsid w:val="5D933FB2"/>
    <w:rsid w:val="5EC22255"/>
    <w:rsid w:val="5F1E7D8C"/>
    <w:rsid w:val="5FB1490B"/>
    <w:rsid w:val="5FBC3F9F"/>
    <w:rsid w:val="61371B0F"/>
    <w:rsid w:val="61900F75"/>
    <w:rsid w:val="621242DC"/>
    <w:rsid w:val="623D3F86"/>
    <w:rsid w:val="63AB062A"/>
    <w:rsid w:val="65714470"/>
    <w:rsid w:val="65FA7C1C"/>
    <w:rsid w:val="6B063DDD"/>
    <w:rsid w:val="6C0B1789"/>
    <w:rsid w:val="6C280DE4"/>
    <w:rsid w:val="6D2561EE"/>
    <w:rsid w:val="6EBA5BD4"/>
    <w:rsid w:val="6ECF3E2B"/>
    <w:rsid w:val="6EFD7B93"/>
    <w:rsid w:val="6F103BF3"/>
    <w:rsid w:val="70B038DF"/>
    <w:rsid w:val="70E300FD"/>
    <w:rsid w:val="7292227D"/>
    <w:rsid w:val="72E11A27"/>
    <w:rsid w:val="74882356"/>
    <w:rsid w:val="74C273BF"/>
    <w:rsid w:val="753D61D4"/>
    <w:rsid w:val="762F2189"/>
    <w:rsid w:val="76B10E98"/>
    <w:rsid w:val="77D02DF1"/>
    <w:rsid w:val="7983006A"/>
    <w:rsid w:val="79E869CB"/>
    <w:rsid w:val="7A083097"/>
    <w:rsid w:val="7AB46C3D"/>
    <w:rsid w:val="7AD7142E"/>
    <w:rsid w:val="7E2039C1"/>
    <w:rsid w:val="7E563EA7"/>
    <w:rsid w:val="7F61241C"/>
    <w:rsid w:val="7FEA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jpe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3507</Words>
  <Characters>4633</Characters>
  <Lines>0</Lines>
  <Paragraphs>0</Paragraphs>
  <TotalTime>4</TotalTime>
  <ScaleCrop>false</ScaleCrop>
  <LinksUpToDate>false</LinksUpToDate>
  <CharactersWithSpaces>5797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2018-11-09T02:35:00Z</dcterms:created>
  <dc:creator>Administrator</dc:creator>
  <cp:lastModifiedBy>Administrator</cp:lastModifiedBy>
  <cp:lastPrinted>2019-01-03T01:41:00Z</cp:lastPrinted>
  <dcterms:modified xsi:type="dcterms:W3CDTF">2021-09-02T05:58:42Z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69A72642627D448AB0DB3D270EE020D6</vt:lpwstr>
  </property>
</Properties>
</file>